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Default="00986F89" w:rsidP="00986F89">
      <w:pPr>
        <w:pStyle w:val="Default"/>
        <w:jc w:val="center"/>
        <w:rPr>
          <w:b/>
          <w:bCs/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 xml:space="preserve">на </w:t>
      </w:r>
      <w:r w:rsidR="008A4506">
        <w:rPr>
          <w:b/>
          <w:bCs/>
          <w:sz w:val="32"/>
          <w:szCs w:val="36"/>
        </w:rPr>
        <w:t xml:space="preserve">учебную технологическую </w:t>
      </w:r>
      <w:r w:rsidRPr="00C720D2">
        <w:rPr>
          <w:b/>
          <w:bCs/>
          <w:sz w:val="32"/>
          <w:szCs w:val="36"/>
        </w:rPr>
        <w:t>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</w:t>
      </w:r>
      <w:r w:rsidR="004F2644">
        <w:rPr>
          <w:b/>
          <w:bCs/>
          <w:sz w:val="32"/>
          <w:szCs w:val="36"/>
        </w:rPr>
        <w:t>з</w:t>
      </w:r>
      <w:r w:rsidR="0096619C">
        <w:rPr>
          <w:b/>
          <w:bCs/>
          <w:sz w:val="32"/>
          <w:szCs w:val="36"/>
        </w:rPr>
        <w:t>-</w:t>
      </w:r>
      <w:r w:rsidR="008A4506">
        <w:rPr>
          <w:b/>
          <w:bCs/>
          <w:sz w:val="32"/>
          <w:szCs w:val="36"/>
        </w:rPr>
        <w:t>3</w:t>
      </w:r>
      <w:r w:rsidR="004F2644">
        <w:rPr>
          <w:b/>
          <w:bCs/>
          <w:sz w:val="32"/>
          <w:szCs w:val="36"/>
        </w:rPr>
        <w:t>1</w:t>
      </w:r>
      <w:r w:rsidR="008A4506">
        <w:rPr>
          <w:b/>
          <w:bCs/>
          <w:sz w:val="32"/>
          <w:szCs w:val="36"/>
        </w:rPr>
        <w:t>, 1 курс</w:t>
      </w:r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 xml:space="preserve">-приложений на </w:t>
      </w:r>
      <w:r w:rsidR="008A4506">
        <w:rPr>
          <w:b/>
          <w:bCs/>
          <w:szCs w:val="28"/>
        </w:rPr>
        <w:t>высокоуровневых языках программирования</w:t>
      </w:r>
      <w:r w:rsidRPr="00C720D2">
        <w:rPr>
          <w:b/>
          <w:bCs/>
          <w:szCs w:val="28"/>
        </w:rPr>
        <w:t>. Диалоговые окна</w:t>
      </w:r>
      <w:r w:rsidR="00855D6F">
        <w:rPr>
          <w:b/>
          <w:bCs/>
          <w:szCs w:val="28"/>
        </w:rPr>
        <w:t xml:space="preserve"> (формы)</w:t>
      </w:r>
      <w:r w:rsidRPr="00C720D2">
        <w:rPr>
          <w:b/>
          <w:bCs/>
          <w:szCs w:val="28"/>
        </w:rPr>
        <w:t>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855D6F" w:rsidRDefault="00986F89" w:rsidP="00986F89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 xml:space="preserve">Общая </w:t>
      </w:r>
      <w:r w:rsidR="00855D6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информация по заданию.</w:t>
      </w:r>
    </w:p>
    <w:p w:rsidR="005A2CA4" w:rsidRPr="00294A25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Разработать программу, содержащую форму</w:t>
      </w:r>
      <w:r w:rsidRPr="00294A25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(</w:t>
      </w:r>
      <w:proofErr w:type="spellStart"/>
      <w:r w:rsidRPr="00294A25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94A25">
        <w:rPr>
          <w:rFonts w:ascii="Times New Roman" w:hAnsi="Times New Roman" w:cs="Times New Roman"/>
          <w:sz w:val="24"/>
          <w:szCs w:val="24"/>
        </w:rPr>
        <w:t>-приложение)</w:t>
      </w: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  <w:r w:rsidR="005A2CA4" w:rsidRPr="00294A25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Форма должна содержать </w:t>
      </w: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меню с двумя пунктами - «О программе» и «Выход». </w:t>
      </w:r>
    </w:p>
    <w:p w:rsidR="005A2CA4" w:rsidRPr="00294A25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Первый пункт вызывает вложенное меню, в котором есть две кнопки - «Справка» и «</w:t>
      </w:r>
      <w:r w:rsidR="005A2CA4" w:rsidRPr="00294A25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Об авторе</w:t>
      </w: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», </w:t>
      </w:r>
      <w:r w:rsidR="005A2CA4" w:rsidRPr="00294A25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открывающие дополнительные окна </w:t>
      </w: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с соответствующей информацией. </w:t>
      </w:r>
    </w:p>
    <w:p w:rsidR="00294A25" w:rsidRPr="00294A25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Основное окно при этом должно блокироваться. При нажатии на кнопку «Выход» программа должна завершить работу. </w:t>
      </w:r>
    </w:p>
    <w:p w:rsidR="00294A25" w:rsidRPr="00294A25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Требуется учитывать, что пользователь может  ввести некорректные значения в поля, отсюда исходит необходимость обработки исключений. </w:t>
      </w:r>
    </w:p>
    <w:p w:rsidR="00294A25" w:rsidRPr="00294A25" w:rsidRDefault="00855D6F" w:rsidP="00294A25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Если на форме присутствуют поля — должна присутствовать также кноп</w:t>
      </w:r>
      <w:r w:rsidR="00294A25" w:rsidRPr="00294A25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к</w:t>
      </w: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а, которая может очистить их все одновременно. Результирующие сведения должны выводиться во всплывающем окне, если не указано иное.</w:t>
      </w:r>
    </w:p>
    <w:p w:rsidR="00294A25" w:rsidRPr="00294A25" w:rsidRDefault="00294A25" w:rsidP="00294A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25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294A25" w:rsidRDefault="00294A25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</w:p>
    <w:p w:rsidR="00855D6F" w:rsidRPr="00505751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Если работа выполняется на C++, то целесообразно использовать либо связку среды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CodeBlocks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с библиотекой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wxWidgets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, либо среду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Embarcadero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C++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Builder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Community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Edition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, поскольку они позволяют проектировать графический интерфейс визуально.</w:t>
      </w:r>
    </w:p>
    <w:p w:rsidR="00855D6F" w:rsidRPr="00505751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Если работа выполняется на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Python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, то рекомендуется использовать среду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PyQT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, </w:t>
      </w:r>
      <w:proofErr w:type="gram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которая</w:t>
      </w:r>
      <w:proofErr w:type="gram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может быть установлена через пакетный менеджер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pip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.</w:t>
      </w:r>
    </w:p>
    <w:p w:rsidR="00855D6F" w:rsidRPr="00505751" w:rsidRDefault="00855D6F" w:rsidP="00855D6F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Если работа выполняется на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Delphi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 xml:space="preserve"> — рекомендуется использовать среду </w:t>
      </w:r>
      <w:proofErr w:type="spellStart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Lazarus</w:t>
      </w:r>
      <w:proofErr w:type="spellEnd"/>
      <w:r w:rsidRPr="00505751"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  <w:t>.</w:t>
      </w:r>
    </w:p>
    <w:p w:rsidR="00855D6F" w:rsidRDefault="00855D6F" w:rsidP="00986F89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</w:pPr>
    </w:p>
    <w:p w:rsidR="00D66764" w:rsidRPr="005B1C91" w:rsidRDefault="00986F89" w:rsidP="005B1C91">
      <w:pPr>
        <w:spacing w:after="0"/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</w:t>
      </w:r>
      <w:r w:rsidR="00505751">
        <w:rPr>
          <w:sz w:val="20"/>
        </w:rPr>
        <w:t xml:space="preserve"> см. </w:t>
      </w:r>
      <w:r w:rsidR="005B1C91">
        <w:rPr>
          <w:sz w:val="20"/>
        </w:rPr>
        <w:t>литературу в папке метод</w:t>
      </w:r>
      <w:proofErr w:type="gramStart"/>
      <w:r w:rsidR="005B1C91">
        <w:rPr>
          <w:sz w:val="20"/>
        </w:rPr>
        <w:t>.</w:t>
      </w:r>
      <w:proofErr w:type="gramEnd"/>
      <w:r w:rsidR="005B1C91">
        <w:rPr>
          <w:sz w:val="20"/>
        </w:rPr>
        <w:t xml:space="preserve"> </w:t>
      </w:r>
      <w:proofErr w:type="gramStart"/>
      <w:r w:rsidR="005B1C91">
        <w:rPr>
          <w:sz w:val="20"/>
        </w:rPr>
        <w:t>с</w:t>
      </w:r>
      <w:proofErr w:type="gramEnd"/>
      <w:r w:rsidR="005B1C91">
        <w:rPr>
          <w:sz w:val="20"/>
        </w:rPr>
        <w:t xml:space="preserve">опровождения и </w:t>
      </w:r>
      <w:r w:rsidR="00505751">
        <w:rPr>
          <w:sz w:val="20"/>
        </w:rPr>
        <w:t xml:space="preserve">руководства по языкам </w:t>
      </w:r>
      <w:r w:rsidR="00505751" w:rsidRPr="005B1C91">
        <w:t>программирования</w:t>
      </w:r>
      <w:r w:rsidR="005B1C91" w:rsidRPr="005B1C91">
        <w:t>, например</w:t>
      </w:r>
    </w:p>
    <w:p w:rsidR="005B1C91" w:rsidRPr="005B1C91" w:rsidRDefault="005B1C91" w:rsidP="005B1C91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line="240" w:lineRule="auto"/>
        <w:ind w:left="709" w:firstLine="0"/>
      </w:pPr>
      <w:r w:rsidRPr="005B1C91">
        <w:t xml:space="preserve">документации по языку C++, например </w:t>
      </w:r>
      <w:hyperlink r:id="rId6" w:history="1">
        <w:r w:rsidRPr="005B1C91">
          <w:rPr>
            <w:rStyle w:val="aa"/>
          </w:rPr>
          <w:t>http://cppreference.com</w:t>
        </w:r>
      </w:hyperlink>
    </w:p>
    <w:p w:rsidR="005B1C91" w:rsidRPr="005B1C91" w:rsidRDefault="005B1C91" w:rsidP="005B1C91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line="240" w:lineRule="auto"/>
        <w:ind w:left="709" w:firstLine="0"/>
      </w:pPr>
      <w:r w:rsidRPr="005B1C91">
        <w:t xml:space="preserve">документации по языку Паскаль  </w:t>
      </w:r>
      <w:hyperlink r:id="rId7" w:history="1">
        <w:r w:rsidRPr="005B1C91">
          <w:rPr>
            <w:rStyle w:val="aa"/>
          </w:rPr>
          <w:t>https://www.freepascal.org/docs.var</w:t>
        </w:r>
      </w:hyperlink>
    </w:p>
    <w:p w:rsidR="005B1C91" w:rsidRPr="005B1C91" w:rsidRDefault="005B1C91" w:rsidP="005B1C91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line="240" w:lineRule="auto"/>
        <w:ind w:left="709" w:firstLine="0"/>
      </w:pPr>
      <w:r w:rsidRPr="005B1C91">
        <w:t xml:space="preserve">документации по </w:t>
      </w:r>
      <w:proofErr w:type="spellStart"/>
      <w:r w:rsidRPr="005B1C91">
        <w:t>Java</w:t>
      </w:r>
      <w:proofErr w:type="spellEnd"/>
      <w:r w:rsidRPr="005B1C91">
        <w:t xml:space="preserve"> </w:t>
      </w:r>
      <w:proofErr w:type="spellStart"/>
      <w:r w:rsidRPr="005B1C91">
        <w:t>API</w:t>
      </w:r>
      <w:proofErr w:type="spellEnd"/>
      <w:r w:rsidRPr="005B1C91">
        <w:t xml:space="preserve">  </w:t>
      </w:r>
      <w:hyperlink r:id="rId8" w:history="1">
        <w:r w:rsidRPr="005B1C91">
          <w:rPr>
            <w:rStyle w:val="aa"/>
          </w:rPr>
          <w:t>https://docs.oracle.com/en/java/</w:t>
        </w:r>
      </w:hyperlink>
    </w:p>
    <w:p w:rsidR="005B1C91" w:rsidRPr="005B1C91" w:rsidRDefault="005B1C91" w:rsidP="005B1C91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spacing w:before="0" w:line="240" w:lineRule="auto"/>
        <w:ind w:left="709" w:firstLine="0"/>
      </w:pPr>
      <w:r w:rsidRPr="005B1C91">
        <w:t xml:space="preserve">документации по языку </w:t>
      </w:r>
      <w:proofErr w:type="spellStart"/>
      <w:r w:rsidRPr="005B1C91">
        <w:t>Python</w:t>
      </w:r>
      <w:proofErr w:type="spellEnd"/>
      <w:r w:rsidRPr="005B1C91">
        <w:t xml:space="preserve">  </w:t>
      </w:r>
      <w:hyperlink r:id="rId9" w:history="1">
        <w:r w:rsidRPr="005B1C91">
          <w:rPr>
            <w:rStyle w:val="aa"/>
          </w:rPr>
          <w:t>https://docs.python.org/3/</w:t>
        </w:r>
      </w:hyperlink>
    </w:p>
    <w:p w:rsidR="00F00A07" w:rsidRDefault="005B1C91" w:rsidP="00986F89">
      <w:pPr>
        <w:rPr>
          <w:sz w:val="20"/>
        </w:rPr>
      </w:pPr>
      <w:r>
        <w:rPr>
          <w:b/>
          <w:sz w:val="20"/>
        </w:rPr>
        <w:t xml:space="preserve">также </w:t>
      </w:r>
      <w:r w:rsidR="00F00A07">
        <w:rPr>
          <w:b/>
          <w:sz w:val="20"/>
        </w:rPr>
        <w:t xml:space="preserve">сайт </w:t>
      </w:r>
      <w:hyperlink r:id="rId10" w:history="1">
        <w:r w:rsidR="00505751" w:rsidRPr="007C1037">
          <w:rPr>
            <w:rStyle w:val="aa"/>
            <w:sz w:val="20"/>
          </w:rPr>
          <w:t>https://metanit.com/sharp/tutorial/1.1.php</w:t>
        </w:r>
      </w:hyperlink>
    </w:p>
    <w:p w:rsidR="00855D6F" w:rsidRDefault="00855D6F" w:rsidP="00505751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</w:p>
    <w:p w:rsidR="00855D6F" w:rsidRDefault="00855D6F" w:rsidP="00505751">
      <w:pPr>
        <w:suppressAutoHyphens/>
        <w:spacing w:after="0" w:line="240" w:lineRule="auto"/>
        <w:ind w:firstLine="709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</w:p>
    <w:tbl>
      <w:tblPr>
        <w:tblStyle w:val="a3"/>
        <w:tblW w:w="10391" w:type="dxa"/>
        <w:tblLook w:val="04A0" w:firstRow="1" w:lastRow="0" w:firstColumn="1" w:lastColumn="0" w:noHBand="0" w:noVBand="1"/>
      </w:tblPr>
      <w:tblGrid>
        <w:gridCol w:w="1526"/>
        <w:gridCol w:w="6860"/>
        <w:gridCol w:w="2005"/>
      </w:tblGrid>
      <w:tr w:rsidR="00E364E2" w:rsidRPr="00C720D2" w:rsidTr="0087271C">
        <w:tc>
          <w:tcPr>
            <w:tcW w:w="1526" w:type="dxa"/>
          </w:tcPr>
          <w:p w:rsidR="00E364E2" w:rsidRPr="00C720D2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Вариант</w:t>
            </w:r>
          </w:p>
        </w:tc>
        <w:tc>
          <w:tcPr>
            <w:tcW w:w="6860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4F2644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926854">
        <w:trPr>
          <w:trHeight w:val="2117"/>
        </w:trPr>
        <w:tc>
          <w:tcPr>
            <w:tcW w:w="1526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87271C" w:rsidRPr="00926854" w:rsidRDefault="00926854" w:rsidP="0087271C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Точка и окружность</w:t>
            </w:r>
          </w:p>
          <w:p w:rsidR="0087271C" w:rsidRDefault="0087271C" w:rsidP="0087271C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87271C" w:rsidRPr="00505751" w:rsidRDefault="0087271C" w:rsidP="0087271C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На форме содержится три поля — радиус окружности (гарантируется, что её центр расположен в начале координат) и координаты x и y. Определить, принадлежит ли точка с координатами x и y окружности. Результат вывести во всплывающее окно. </w:t>
            </w:r>
          </w:p>
          <w:p w:rsidR="00E364E2" w:rsidRPr="00C720D2" w:rsidRDefault="00E364E2" w:rsidP="00926854">
            <w:pPr>
              <w:suppressAutoHyphens/>
              <w:ind w:firstLine="709"/>
              <w:jc w:val="both"/>
              <w:rPr>
                <w:b/>
              </w:rPr>
            </w:pPr>
          </w:p>
        </w:tc>
        <w:tc>
          <w:tcPr>
            <w:tcW w:w="2005" w:type="dxa"/>
          </w:tcPr>
          <w:p w:rsidR="00E364E2" w:rsidRPr="00C720D2" w:rsidRDefault="00EC677A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Стиранец</w:t>
            </w:r>
            <w:proofErr w:type="spellEnd"/>
            <w:r>
              <w:rPr>
                <w:b/>
                <w:sz w:val="20"/>
              </w:rPr>
              <w:t xml:space="preserve"> М.</w:t>
            </w:r>
          </w:p>
        </w:tc>
      </w:tr>
      <w:tr w:rsidR="00E364E2" w:rsidRPr="00C720D2" w:rsidTr="00FA263D">
        <w:trPr>
          <w:trHeight w:val="2457"/>
        </w:trPr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2.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926854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Треугольник</w:t>
            </w:r>
          </w:p>
          <w:p w:rsidR="00926854" w:rsidRPr="00926854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926854" w:rsidRPr="00505751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содержится три поля — длины сторон треугольника. Определить, существует ли треугольник с такими сторонами. Если существует — рассчитать его периметр и площадь и вывести в соответствующие поля. Если треугольник не существует — оповестить об этом пользователя во всплывающем окне.</w:t>
            </w:r>
          </w:p>
          <w:p w:rsidR="004B2495" w:rsidRPr="00C720D2" w:rsidRDefault="004B2495" w:rsidP="00926854">
            <w:pPr>
              <w:suppressAutoHyphens/>
              <w:ind w:firstLine="709"/>
              <w:jc w:val="both"/>
              <w:rPr>
                <w:b/>
              </w:rPr>
            </w:pPr>
          </w:p>
        </w:tc>
        <w:tc>
          <w:tcPr>
            <w:tcW w:w="2005" w:type="dxa"/>
          </w:tcPr>
          <w:p w:rsidR="00E364E2" w:rsidRPr="00C720D2" w:rsidRDefault="00EC677A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Лямцев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8F367E">
              <w:rPr>
                <w:b/>
                <w:sz w:val="20"/>
              </w:rPr>
              <w:t>М.</w:t>
            </w:r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3.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926854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926854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Кнопки</w:t>
            </w:r>
          </w:p>
          <w:p w:rsidR="00926854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926854" w:rsidRPr="00505751" w:rsidRDefault="00926854" w:rsidP="00926854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На форме содержатся 6 кнопок. При нажатии на каждую из них в текстовое поле попадает число (в радианах) из диапазона 0, π/6, π/4, π/3, π/2, π. Также, должна присутствовать кнопка «Рассчитать», которая преобразует число из текстового поля </w:t>
            </w:r>
            <w:proofErr w:type="gramStart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из</w:t>
            </w:r>
            <w:proofErr w:type="gramEnd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радиан</w:t>
            </w:r>
            <w:proofErr w:type="gramEnd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в градусы, а также считает значения синуса, косинуса и тангенса. Значения должны быть выведены в отдельные поля.</w:t>
            </w:r>
          </w:p>
          <w:p w:rsidR="00E364E2" w:rsidRPr="00C720D2" w:rsidRDefault="00E364E2" w:rsidP="00FA263D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D32C8B" w:rsidP="003C4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Безруков А.</w:t>
            </w:r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4.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FA263D" w:rsidRPr="00FA263D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FA263D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Координатная четверть</w:t>
            </w:r>
          </w:p>
          <w:p w:rsidR="00FA263D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FA263D" w:rsidRPr="00505751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содержатся два поля ввода — координаты x и y, элемент для вывода картинок, а также кнопка «Определить», при нажатии на которую программа определяет, в какой из четвертей координатной плоскости находится данная точка. При этом</w:t>
            </w:r>
            <w:proofErr w:type="gramStart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,</w:t>
            </w:r>
            <w:proofErr w:type="gramEnd"/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в блок для вывода картинки нужно поместить соответствующую иллюстрацию.</w:t>
            </w:r>
          </w:p>
          <w:p w:rsidR="00E364E2" w:rsidRPr="00C720D2" w:rsidRDefault="00E364E2" w:rsidP="00FA263D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3740E1" w:rsidP="005510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Рожин С.</w:t>
            </w:r>
            <w:bookmarkStart w:id="0" w:name="_GoBack"/>
            <w:bookmarkEnd w:id="0"/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FA263D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FA263D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Куб</w:t>
            </w:r>
          </w:p>
          <w:p w:rsidR="00FA263D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FA263D" w:rsidRPr="00505751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содержится два поля — длина ребра куба и длина диагонали  грани куба, кнопка «Рассчитать», а также поле с галочкой. Если галочка установлена — рассчитать объём куба через длину ре</w:t>
            </w:r>
            <w:r w:rsidR="00413527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бра. Иначе — вычислить объём куб</w:t>
            </w: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а через длину диагонали грани.</w:t>
            </w:r>
          </w:p>
          <w:p w:rsidR="00E364E2" w:rsidRPr="00C720D2" w:rsidRDefault="00E364E2" w:rsidP="00FA263D">
            <w:pPr>
              <w:suppressAutoHyphens/>
              <w:ind w:firstLine="709"/>
              <w:jc w:val="both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8F367E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Фризин</w:t>
            </w:r>
            <w:proofErr w:type="spellEnd"/>
            <w:r>
              <w:rPr>
                <w:b/>
                <w:sz w:val="20"/>
              </w:rPr>
              <w:t xml:space="preserve"> С.</w:t>
            </w:r>
          </w:p>
        </w:tc>
      </w:tr>
      <w:tr w:rsidR="00E364E2" w:rsidRPr="00C720D2" w:rsidTr="00413527">
        <w:trPr>
          <w:trHeight w:val="1901"/>
        </w:trPr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413527" w:rsidRPr="00413527" w:rsidRDefault="00413527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413527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Прямоугольный треугольник</w:t>
            </w:r>
          </w:p>
          <w:p w:rsidR="00413527" w:rsidRDefault="00413527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FA263D" w:rsidRDefault="00FA263D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содержится два поля — длины катетов a и b прямоугольного треугольника, а также кнопка «Рассчитать». При нажатии на кнопку требуется определить периметр данного треугольника.</w:t>
            </w:r>
          </w:p>
          <w:p w:rsidR="009D67DC" w:rsidRDefault="009D67DC" w:rsidP="00FA263D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E364E2" w:rsidRPr="00C720D2" w:rsidRDefault="00E364E2" w:rsidP="00413527">
            <w:pPr>
              <w:suppressAutoHyphens/>
              <w:ind w:firstLine="709"/>
              <w:jc w:val="both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E78B9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Шляхов Е.</w:t>
            </w:r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413527" w:rsidRPr="00413527" w:rsidRDefault="00413527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413527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Квадратное уравнение</w:t>
            </w:r>
          </w:p>
          <w:p w:rsidR="00413527" w:rsidRDefault="00413527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413527" w:rsidRDefault="00413527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содержатся три поля для ввода действительных чисел a,</w:t>
            </w:r>
            <w:r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b,</w:t>
            </w:r>
            <w:r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c — коэффициентов квадратного уравнения, а также кнопка «Рассчитать», при нажатии на которую требуется вычислить корни уравнения либо вывести информацию о том, что их нет.</w:t>
            </w:r>
          </w:p>
          <w:p w:rsidR="009D67DC" w:rsidRPr="00505751" w:rsidRDefault="009D67DC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E364E2" w:rsidRPr="00C720D2" w:rsidRDefault="00E364E2" w:rsidP="00413527">
            <w:pPr>
              <w:suppressAutoHyphens/>
              <w:ind w:firstLine="709"/>
              <w:jc w:val="both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E78B9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Вдовичев А.</w:t>
            </w:r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Вариант 8</w:t>
            </w:r>
            <w:r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860" w:type="dxa"/>
          </w:tcPr>
          <w:p w:rsidR="00413527" w:rsidRDefault="00844634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844634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Проверка</w:t>
            </w:r>
          </w:p>
          <w:p w:rsidR="00844634" w:rsidRDefault="00844634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413527" w:rsidRPr="00505751" w:rsidRDefault="00413527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содержатся три поля для ввода натуральных чисел a, b,</w:t>
            </w:r>
            <w:r w:rsidR="00844634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c, а также кнопка «Получить результат», при нажатии на которую требуется вывести квадрат каждого заданного числа при условии, если существует равносторонний треугольник с длинами сторон a, b, c.</w:t>
            </w:r>
          </w:p>
          <w:p w:rsidR="00E364E2" w:rsidRPr="00C720D2" w:rsidRDefault="00E364E2" w:rsidP="00413527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EE78B9" w:rsidP="003C09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Терешко И.</w:t>
            </w:r>
          </w:p>
        </w:tc>
      </w:tr>
      <w:tr w:rsidR="00E364E2" w:rsidRPr="00C720D2" w:rsidTr="00DD6ECE">
        <w:trPr>
          <w:trHeight w:val="2322"/>
        </w:trPr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47017C" w:rsidRPr="00677B64" w:rsidRDefault="0047017C" w:rsidP="0047017C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677B64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Многоугольник</w:t>
            </w:r>
          </w:p>
          <w:p w:rsidR="0047017C" w:rsidRPr="00677B64" w:rsidRDefault="0047017C" w:rsidP="0047017C">
            <w:pPr>
              <w:pStyle w:val="Default"/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</w:pPr>
          </w:p>
          <w:p w:rsidR="0047017C" w:rsidRDefault="0047017C" w:rsidP="0047017C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Форма содержит два поля:</w:t>
            </w:r>
          </w:p>
          <w:p w:rsidR="0047017C" w:rsidRPr="00677B64" w:rsidRDefault="0047017C" w:rsidP="0047017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</w:pPr>
            <w:r w:rsidRPr="00677B64"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  <w:t>количества сторон правильного многоугольника;</w:t>
            </w:r>
          </w:p>
          <w:p w:rsidR="0047017C" w:rsidRPr="00677B64" w:rsidRDefault="0047017C" w:rsidP="0047017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  <w:t>длина</w:t>
            </w:r>
            <w:r w:rsidRPr="00677B64"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  <w:t xml:space="preserve"> стороны правильного многоугольника</w:t>
            </w:r>
          </w:p>
          <w:p w:rsidR="0047017C" w:rsidRDefault="0047017C" w:rsidP="0047017C">
            <w:pPr>
              <w:pStyle w:val="Default"/>
              <w:spacing w:after="9"/>
              <w:ind w:left="426"/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</w:pPr>
          </w:p>
          <w:p w:rsidR="0047017C" w:rsidRPr="00677B64" w:rsidRDefault="0047017C" w:rsidP="0047017C">
            <w:pPr>
              <w:pStyle w:val="Default"/>
              <w:spacing w:after="9"/>
              <w:ind w:left="426"/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</w:pPr>
            <w:r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  <w:t xml:space="preserve">Кнопка «Вычислить» выводит в отдельное окно результаты вычислений </w:t>
            </w:r>
            <w:r w:rsidRPr="00677B64">
              <w:rPr>
                <w:rFonts w:ascii="Liberation Serif" w:eastAsia="Noto Sans CJK SC" w:hAnsi="Liberation Serif" w:cs="Lohit Devanagari"/>
                <w:color w:val="auto"/>
                <w:kern w:val="2"/>
                <w:lang w:eastAsia="zh-CN" w:bidi="hi-IN"/>
              </w:rPr>
              <w:t xml:space="preserve">периметра и площади этой фигуры. </w:t>
            </w:r>
          </w:p>
          <w:p w:rsidR="00E364E2" w:rsidRPr="00C720D2" w:rsidRDefault="00E364E2" w:rsidP="00413527">
            <w:pPr>
              <w:suppressAutoHyphens/>
              <w:ind w:firstLine="709"/>
              <w:jc w:val="both"/>
              <w:rPr>
                <w:b/>
              </w:rPr>
            </w:pPr>
          </w:p>
        </w:tc>
        <w:tc>
          <w:tcPr>
            <w:tcW w:w="2005" w:type="dxa"/>
          </w:tcPr>
          <w:p w:rsidR="00E364E2" w:rsidRPr="00C720D2" w:rsidRDefault="00D32C8B" w:rsidP="00937B7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Имаев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E364E2" w:rsidRPr="00C720D2" w:rsidTr="0087271C">
        <w:tc>
          <w:tcPr>
            <w:tcW w:w="1526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A85F93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6860" w:type="dxa"/>
          </w:tcPr>
          <w:p w:rsidR="004135D5" w:rsidRDefault="00DD6ECE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DD6ECE">
              <w:rPr>
                <w:rFonts w:ascii="Liberation Serif" w:eastAsia="Noto Sans CJK SC" w:hAnsi="Liberation Serif" w:cs="Lohit Devanagari"/>
                <w:b/>
                <w:kern w:val="2"/>
                <w:sz w:val="24"/>
                <w:szCs w:val="24"/>
                <w:lang w:eastAsia="zh-CN" w:bidi="hi-IN"/>
              </w:rPr>
              <w:t>Трапеция</w:t>
            </w:r>
          </w:p>
          <w:p w:rsidR="00DD6ECE" w:rsidRDefault="00DD6ECE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</w:p>
          <w:p w:rsidR="00413527" w:rsidRPr="00505751" w:rsidRDefault="00413527" w:rsidP="00413527">
            <w:pPr>
              <w:suppressAutoHyphens/>
              <w:ind w:firstLine="709"/>
              <w:jc w:val="both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</w:pPr>
            <w:r w:rsidRPr="00505751"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 w:bidi="hi-IN"/>
              </w:rPr>
              <w:t>На форме содержатся три поля для ввода чисел a, b, h — оснований и высоты трапеции, а также кнопка «Получить результат», при нажатии на которую требуется определить площадь заданной трапеции.</w:t>
            </w:r>
          </w:p>
          <w:p w:rsidR="00E364E2" w:rsidRPr="00C720D2" w:rsidRDefault="00E364E2" w:rsidP="00A85F93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E78B9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Проценко А.</w:t>
            </w:r>
          </w:p>
        </w:tc>
      </w:tr>
    </w:tbl>
    <w:p w:rsidR="00F52792" w:rsidRDefault="00F52792" w:rsidP="00BF2435"/>
    <w:p w:rsidR="0047017C" w:rsidRDefault="0047017C" w:rsidP="00BF2435"/>
    <w:p w:rsidR="0047017C" w:rsidRDefault="0047017C" w:rsidP="00BF2435"/>
    <w:sectPr w:rsidR="0047017C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2565F"/>
    <w:multiLevelType w:val="hybridMultilevel"/>
    <w:tmpl w:val="805241FA"/>
    <w:lvl w:ilvl="0" w:tplc="B874C0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4A75"/>
    <w:rsid w:val="000359A6"/>
    <w:rsid w:val="000E27CB"/>
    <w:rsid w:val="00143689"/>
    <w:rsid w:val="00195EA1"/>
    <w:rsid w:val="001C0E33"/>
    <w:rsid w:val="001F294B"/>
    <w:rsid w:val="00234D72"/>
    <w:rsid w:val="00242E08"/>
    <w:rsid w:val="00251D6D"/>
    <w:rsid w:val="00291324"/>
    <w:rsid w:val="00292046"/>
    <w:rsid w:val="00294A25"/>
    <w:rsid w:val="002E091F"/>
    <w:rsid w:val="002E2F61"/>
    <w:rsid w:val="003030B6"/>
    <w:rsid w:val="00322289"/>
    <w:rsid w:val="003308E6"/>
    <w:rsid w:val="00334F6A"/>
    <w:rsid w:val="003740E1"/>
    <w:rsid w:val="0038537E"/>
    <w:rsid w:val="003B6B31"/>
    <w:rsid w:val="003C0911"/>
    <w:rsid w:val="003C3654"/>
    <w:rsid w:val="003C4BAB"/>
    <w:rsid w:val="004026D3"/>
    <w:rsid w:val="00413527"/>
    <w:rsid w:val="004135D5"/>
    <w:rsid w:val="00443FC7"/>
    <w:rsid w:val="00445B50"/>
    <w:rsid w:val="0047017C"/>
    <w:rsid w:val="004849C0"/>
    <w:rsid w:val="004B2495"/>
    <w:rsid w:val="004B38AA"/>
    <w:rsid w:val="004C3A67"/>
    <w:rsid w:val="004C46D0"/>
    <w:rsid w:val="004E7985"/>
    <w:rsid w:val="004F2644"/>
    <w:rsid w:val="00505751"/>
    <w:rsid w:val="0052644A"/>
    <w:rsid w:val="00551037"/>
    <w:rsid w:val="005619AB"/>
    <w:rsid w:val="00581818"/>
    <w:rsid w:val="005A2CA4"/>
    <w:rsid w:val="005B1C91"/>
    <w:rsid w:val="005C49C8"/>
    <w:rsid w:val="005F0076"/>
    <w:rsid w:val="0061371C"/>
    <w:rsid w:val="00615714"/>
    <w:rsid w:val="00634937"/>
    <w:rsid w:val="006718C6"/>
    <w:rsid w:val="00677B64"/>
    <w:rsid w:val="0068696D"/>
    <w:rsid w:val="00696FA3"/>
    <w:rsid w:val="006A2B02"/>
    <w:rsid w:val="006A7D13"/>
    <w:rsid w:val="006B5B1F"/>
    <w:rsid w:val="006C2818"/>
    <w:rsid w:val="00745A16"/>
    <w:rsid w:val="007A38D8"/>
    <w:rsid w:val="007A40A7"/>
    <w:rsid w:val="007C00E1"/>
    <w:rsid w:val="007D577F"/>
    <w:rsid w:val="007D790B"/>
    <w:rsid w:val="007E2A7B"/>
    <w:rsid w:val="00825209"/>
    <w:rsid w:val="00844634"/>
    <w:rsid w:val="00855D6F"/>
    <w:rsid w:val="0085681D"/>
    <w:rsid w:val="00866576"/>
    <w:rsid w:val="0087271C"/>
    <w:rsid w:val="00876402"/>
    <w:rsid w:val="00894695"/>
    <w:rsid w:val="008A4506"/>
    <w:rsid w:val="008C02E8"/>
    <w:rsid w:val="008C56C3"/>
    <w:rsid w:val="008D13DB"/>
    <w:rsid w:val="008E7B10"/>
    <w:rsid w:val="008F367E"/>
    <w:rsid w:val="00903FDA"/>
    <w:rsid w:val="009075EB"/>
    <w:rsid w:val="0091371D"/>
    <w:rsid w:val="00922BAE"/>
    <w:rsid w:val="00926854"/>
    <w:rsid w:val="009327C4"/>
    <w:rsid w:val="00937B75"/>
    <w:rsid w:val="00945AB5"/>
    <w:rsid w:val="00952DEE"/>
    <w:rsid w:val="00953C2C"/>
    <w:rsid w:val="0096619C"/>
    <w:rsid w:val="00970957"/>
    <w:rsid w:val="0097182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D67DC"/>
    <w:rsid w:val="009E2CFD"/>
    <w:rsid w:val="00A2254A"/>
    <w:rsid w:val="00A37C3A"/>
    <w:rsid w:val="00A525B2"/>
    <w:rsid w:val="00A85F93"/>
    <w:rsid w:val="00A90331"/>
    <w:rsid w:val="00A90A15"/>
    <w:rsid w:val="00AB6723"/>
    <w:rsid w:val="00B02E93"/>
    <w:rsid w:val="00B21EA8"/>
    <w:rsid w:val="00B22EC4"/>
    <w:rsid w:val="00B23FA9"/>
    <w:rsid w:val="00B46EB7"/>
    <w:rsid w:val="00B73BA3"/>
    <w:rsid w:val="00B8406F"/>
    <w:rsid w:val="00B97A51"/>
    <w:rsid w:val="00BA2871"/>
    <w:rsid w:val="00BB1B22"/>
    <w:rsid w:val="00BD6571"/>
    <w:rsid w:val="00BF2435"/>
    <w:rsid w:val="00C01341"/>
    <w:rsid w:val="00C110DA"/>
    <w:rsid w:val="00C227B5"/>
    <w:rsid w:val="00C264A1"/>
    <w:rsid w:val="00C27BD2"/>
    <w:rsid w:val="00C335F9"/>
    <w:rsid w:val="00C54081"/>
    <w:rsid w:val="00C66803"/>
    <w:rsid w:val="00C70B4F"/>
    <w:rsid w:val="00C720D2"/>
    <w:rsid w:val="00C94CCC"/>
    <w:rsid w:val="00CA63C5"/>
    <w:rsid w:val="00CB0836"/>
    <w:rsid w:val="00CC2E7C"/>
    <w:rsid w:val="00CE13DA"/>
    <w:rsid w:val="00D01E37"/>
    <w:rsid w:val="00D146E1"/>
    <w:rsid w:val="00D24207"/>
    <w:rsid w:val="00D32C8B"/>
    <w:rsid w:val="00D66764"/>
    <w:rsid w:val="00D740DD"/>
    <w:rsid w:val="00DB2AC7"/>
    <w:rsid w:val="00DD6ECE"/>
    <w:rsid w:val="00DD7D1F"/>
    <w:rsid w:val="00E13428"/>
    <w:rsid w:val="00E2706C"/>
    <w:rsid w:val="00E303BC"/>
    <w:rsid w:val="00E30840"/>
    <w:rsid w:val="00E364E2"/>
    <w:rsid w:val="00E65994"/>
    <w:rsid w:val="00E730F1"/>
    <w:rsid w:val="00E8661E"/>
    <w:rsid w:val="00EB7B21"/>
    <w:rsid w:val="00EC640C"/>
    <w:rsid w:val="00EC677A"/>
    <w:rsid w:val="00EE78B9"/>
    <w:rsid w:val="00EF268D"/>
    <w:rsid w:val="00F002D7"/>
    <w:rsid w:val="00F00A07"/>
    <w:rsid w:val="00F25194"/>
    <w:rsid w:val="00F27F02"/>
    <w:rsid w:val="00F52792"/>
    <w:rsid w:val="00F57445"/>
    <w:rsid w:val="00F61A6F"/>
    <w:rsid w:val="00F812BE"/>
    <w:rsid w:val="00F97527"/>
    <w:rsid w:val="00FA263D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05751"/>
    <w:rPr>
      <w:color w:val="0000FF" w:themeColor="hyperlink"/>
      <w:u w:val="single"/>
    </w:rPr>
  </w:style>
  <w:style w:type="character" w:customStyle="1" w:styleId="ab">
    <w:name w:val="Основной текст_"/>
    <w:link w:val="1"/>
    <w:uiPriority w:val="99"/>
    <w:locked/>
    <w:rsid w:val="005B1C91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5B1C91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05751"/>
    <w:rPr>
      <w:color w:val="0000FF" w:themeColor="hyperlink"/>
      <w:u w:val="single"/>
    </w:rPr>
  </w:style>
  <w:style w:type="character" w:customStyle="1" w:styleId="ab">
    <w:name w:val="Основной текст_"/>
    <w:link w:val="1"/>
    <w:uiPriority w:val="99"/>
    <w:locked/>
    <w:rsid w:val="005B1C91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5B1C91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en/ja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reepascal.org/docs.v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referenc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tanit.com/sharp/tutorial/1.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python.org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24</cp:revision>
  <cp:lastPrinted>2023-12-22T03:39:00Z</cp:lastPrinted>
  <dcterms:created xsi:type="dcterms:W3CDTF">2022-05-19T07:12:00Z</dcterms:created>
  <dcterms:modified xsi:type="dcterms:W3CDTF">2023-12-22T08:14:00Z</dcterms:modified>
</cp:coreProperties>
</file>