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CC" w:rsidRPr="00D36338" w:rsidRDefault="00205ECC" w:rsidP="00205ECC">
      <w:pPr>
        <w:widowControl w:val="0"/>
        <w:suppressLineNumbers/>
        <w:suppressAutoHyphens/>
        <w:spacing w:line="480" w:lineRule="auto"/>
        <w:ind w:right="142"/>
        <w:jc w:val="center"/>
        <w:rPr>
          <w:b/>
          <w:i/>
          <w:sz w:val="28"/>
          <w:szCs w:val="28"/>
        </w:rPr>
      </w:pPr>
      <w:r w:rsidRPr="00D36338">
        <w:rPr>
          <w:b/>
          <w:i/>
          <w:sz w:val="28"/>
          <w:szCs w:val="28"/>
        </w:rPr>
        <w:t>ЛАБОРАТОРНАЯ РАБОТА  № 31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/>
        <w:jc w:val="center"/>
        <w:rPr>
          <w:b/>
          <w:sz w:val="28"/>
          <w:szCs w:val="28"/>
        </w:rPr>
      </w:pPr>
      <w:r w:rsidRPr="009F372F">
        <w:rPr>
          <w:b/>
          <w:sz w:val="28"/>
          <w:szCs w:val="28"/>
        </w:rPr>
        <w:t xml:space="preserve">ГРАДУИРОВКА СПЕКТРОСКОПА </w:t>
      </w:r>
      <w:r>
        <w:rPr>
          <w:b/>
          <w:sz w:val="28"/>
          <w:szCs w:val="28"/>
        </w:rPr>
        <w:t>И ИССЛЕДОВАНИЕ СПЕКТРА ИЗЛУЧЕНИЯ</w:t>
      </w:r>
      <w:r w:rsidRPr="009F372F">
        <w:rPr>
          <w:b/>
          <w:sz w:val="28"/>
          <w:szCs w:val="28"/>
        </w:rPr>
        <w:t xml:space="preserve"> Г</w:t>
      </w:r>
      <w:r w:rsidRPr="009F372F">
        <w:rPr>
          <w:b/>
          <w:sz w:val="28"/>
          <w:szCs w:val="28"/>
        </w:rPr>
        <w:t>А</w:t>
      </w:r>
      <w:r w:rsidRPr="009F372F">
        <w:rPr>
          <w:b/>
          <w:sz w:val="28"/>
          <w:szCs w:val="28"/>
        </w:rPr>
        <w:t>ЗОВ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  <w:u w:val="single"/>
        </w:rPr>
        <w:t>Цель работы:</w:t>
      </w:r>
      <w:r w:rsidRPr="009F372F">
        <w:rPr>
          <w:sz w:val="28"/>
          <w:szCs w:val="28"/>
        </w:rPr>
        <w:t xml:space="preserve"> градуировка спектроскопа по спектру излучения неона, измерение длин волн спектральных линий неизвестного газа, определение этого газа по спектру излучения, определение постоя</w:t>
      </w:r>
      <w:r w:rsidRPr="009F372F">
        <w:rPr>
          <w:sz w:val="28"/>
          <w:szCs w:val="28"/>
        </w:rPr>
        <w:t>н</w:t>
      </w:r>
      <w:r w:rsidRPr="009F372F">
        <w:rPr>
          <w:sz w:val="28"/>
          <w:szCs w:val="28"/>
        </w:rPr>
        <w:t>ной Ридберга.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  <w:u w:val="single"/>
        </w:rPr>
        <w:t>Приборы и материалы:</w:t>
      </w:r>
      <w:r w:rsidRPr="009F372F">
        <w:rPr>
          <w:sz w:val="28"/>
          <w:szCs w:val="28"/>
        </w:rPr>
        <w:t xml:space="preserve"> дисперсионный спектроскоп, неоновая трубка и трубки с неизвестным газом, источник высокого напряжения, патрон для газоразрядных тр</w:t>
      </w:r>
      <w:r w:rsidRPr="009F372F">
        <w:rPr>
          <w:sz w:val="28"/>
          <w:szCs w:val="28"/>
        </w:rPr>
        <w:t>у</w:t>
      </w:r>
      <w:r w:rsidRPr="009F372F">
        <w:rPr>
          <w:sz w:val="28"/>
          <w:szCs w:val="28"/>
        </w:rPr>
        <w:t>бок.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КРАТКИЕ ТЕОРЕТИЧЕСКИЕ СВЕДЕНИЯ</w:t>
      </w:r>
    </w:p>
    <w:p w:rsidR="00205ECC" w:rsidRPr="00A230D6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center"/>
        <w:rPr>
          <w:b/>
          <w:bCs/>
          <w:sz w:val="28"/>
          <w:szCs w:val="28"/>
        </w:rPr>
      </w:pP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Сильно разряженные газы могут рассматриваться как идеальный газ. Молекулы г</w:t>
      </w:r>
      <w:r w:rsidRPr="009F372F">
        <w:rPr>
          <w:sz w:val="28"/>
          <w:szCs w:val="28"/>
        </w:rPr>
        <w:t>а</w:t>
      </w:r>
      <w:r w:rsidRPr="009F372F">
        <w:rPr>
          <w:sz w:val="28"/>
          <w:szCs w:val="28"/>
        </w:rPr>
        <w:t>за взаимодействуют посредством соударений между собой. При ударе может произойти возбуждение атомов. Возбужденное состояние является неустойчивым. При обратном переходе из возбужденного состояния в о</w:t>
      </w:r>
      <w:r w:rsidRPr="009F372F">
        <w:rPr>
          <w:sz w:val="28"/>
          <w:szCs w:val="28"/>
        </w:rPr>
        <w:t>с</w:t>
      </w:r>
      <w:r w:rsidRPr="009F372F">
        <w:rPr>
          <w:sz w:val="28"/>
          <w:szCs w:val="28"/>
        </w:rPr>
        <w:t xml:space="preserve">новное происходит испускание атомом кванта энергии. Спектр излучения разряженного газа при его возбуждении путем электрического разряда в нем является линейчатым. Закономерности в линейчатых спектрах атомов объясняются их строениями и квантовыми уровнями энергии. Наиболее простыми являются закономерности спектра атомарного водорода и водородоподобных атомов. Под </w:t>
      </w:r>
      <w:proofErr w:type="gramStart"/>
      <w:r w:rsidRPr="009F372F">
        <w:rPr>
          <w:sz w:val="28"/>
          <w:szCs w:val="28"/>
        </w:rPr>
        <w:lastRenderedPageBreak/>
        <w:t>водородоподобными</w:t>
      </w:r>
      <w:proofErr w:type="gramEnd"/>
      <w:r w:rsidRPr="009F372F">
        <w:rPr>
          <w:sz w:val="28"/>
          <w:szCs w:val="28"/>
        </w:rPr>
        <w:t xml:space="preserve"> понимают ионизированные атомы, когда электронная оболочка состоит из одного электрона.</w:t>
      </w:r>
    </w:p>
    <w:p w:rsidR="00205ECC" w:rsidRPr="00214F01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Объяснение спектральных закономерностей атома водорода возможно с помощью постулатов Бора или квантовомеханических представлений, которые приводят к одинак</w:t>
      </w:r>
      <w:r w:rsidRPr="009F372F">
        <w:rPr>
          <w:sz w:val="28"/>
          <w:szCs w:val="28"/>
        </w:rPr>
        <w:t>о</w:t>
      </w:r>
      <w:r w:rsidRPr="009F372F">
        <w:rPr>
          <w:sz w:val="28"/>
          <w:szCs w:val="28"/>
        </w:rPr>
        <w:t>вым результатам. Однако</w:t>
      </w:r>
      <w:proofErr w:type="gramStart"/>
      <w:r w:rsidRPr="009F372F">
        <w:rPr>
          <w:sz w:val="28"/>
          <w:szCs w:val="28"/>
        </w:rPr>
        <w:t>,</w:t>
      </w:r>
      <w:proofErr w:type="gramEnd"/>
      <w:r w:rsidRPr="009F372F">
        <w:rPr>
          <w:sz w:val="28"/>
          <w:szCs w:val="28"/>
        </w:rPr>
        <w:t xml:space="preserve"> квантовомеханические представления более полны и дают объяснения логически более закономерные.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Атом водорода и водородоподобные могут </w:t>
      </w:r>
      <w:proofErr w:type="gramStart"/>
      <w:r w:rsidRPr="009F372F">
        <w:rPr>
          <w:sz w:val="28"/>
          <w:szCs w:val="28"/>
        </w:rPr>
        <w:t>находится</w:t>
      </w:r>
      <w:proofErr w:type="gramEnd"/>
      <w:r w:rsidRPr="009F372F">
        <w:rPr>
          <w:sz w:val="28"/>
          <w:szCs w:val="28"/>
        </w:rPr>
        <w:t xml:space="preserve"> в состоянии только с опред</w:t>
      </w:r>
      <w:r w:rsidRPr="009F372F">
        <w:rPr>
          <w:sz w:val="28"/>
          <w:szCs w:val="28"/>
        </w:rPr>
        <w:t>е</w:t>
      </w:r>
      <w:r w:rsidRPr="009F372F">
        <w:rPr>
          <w:sz w:val="28"/>
          <w:szCs w:val="28"/>
        </w:rPr>
        <w:t xml:space="preserve">ленными значениями энергии </w:t>
      </w:r>
      <w:r w:rsidRPr="009F372F">
        <w:rPr>
          <w:position w:val="-12"/>
          <w:sz w:val="28"/>
          <w:szCs w:val="28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8pt;height:18.45pt" o:ole="">
            <v:imagedata r:id="rId5" o:title=""/>
          </v:shape>
          <o:OLEObject Type="Embed" ProgID="Equation.3" ShapeID="_x0000_i1025" DrawAspect="Content" ObjectID="_1704621661" r:id="rId6"/>
        </w:object>
      </w:r>
      <w:r w:rsidRPr="009F372F">
        <w:rPr>
          <w:sz w:val="28"/>
          <w:szCs w:val="28"/>
        </w:rPr>
        <w:t>.</w:t>
      </w:r>
    </w:p>
    <w:p w:rsidR="00205ECC" w:rsidRPr="009F372F" w:rsidRDefault="00205ECC" w:rsidP="00205ECC">
      <w:pPr>
        <w:widowControl w:val="0"/>
        <w:suppressLineNumbers/>
        <w:tabs>
          <w:tab w:val="left" w:pos="8080"/>
        </w:tabs>
        <w:suppressAutoHyphens/>
        <w:spacing w:line="480" w:lineRule="auto"/>
        <w:ind w:right="142" w:firstLine="709"/>
        <w:jc w:val="center"/>
        <w:rPr>
          <w:sz w:val="28"/>
          <w:szCs w:val="28"/>
        </w:rPr>
      </w:pPr>
      <w:r w:rsidRPr="009F372F">
        <w:rPr>
          <w:b/>
          <w:position w:val="-32"/>
          <w:sz w:val="28"/>
          <w:szCs w:val="28"/>
        </w:rPr>
        <w:object w:dxaOrig="1860" w:dyaOrig="740">
          <v:shape id="_x0000_i1026" type="#_x0000_t75" style="width:93.05pt;height:36.9pt" o:ole="">
            <v:imagedata r:id="rId7" o:title=""/>
          </v:shape>
          <o:OLEObject Type="Embed" ProgID="Equation.3" ShapeID="_x0000_i1026" DrawAspect="Content" ObjectID="_1704621662" r:id="rId8"/>
        </w:object>
      </w:r>
      <w:r>
        <w:rPr>
          <w:b/>
          <w:sz w:val="28"/>
          <w:szCs w:val="28"/>
        </w:rPr>
        <w:t>,</w:t>
      </w:r>
      <w:r w:rsidRPr="009F372F">
        <w:rPr>
          <w:b/>
          <w:sz w:val="28"/>
          <w:szCs w:val="28"/>
        </w:rPr>
        <w:t xml:space="preserve">                              </w:t>
      </w:r>
      <w:r w:rsidRPr="009F37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Pr="009F372F">
        <w:rPr>
          <w:sz w:val="28"/>
          <w:szCs w:val="28"/>
        </w:rPr>
        <w:t>(1)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 где </w:t>
      </w:r>
      <w:r w:rsidRPr="009F372F">
        <w:rPr>
          <w:sz w:val="28"/>
          <w:szCs w:val="28"/>
        </w:rPr>
        <w:tab/>
      </w:r>
      <w:r w:rsidRPr="009F372F">
        <w:rPr>
          <w:position w:val="-12"/>
          <w:sz w:val="28"/>
          <w:szCs w:val="28"/>
        </w:rPr>
        <w:object w:dxaOrig="320" w:dyaOrig="360">
          <v:shape id="_x0000_i1027" type="#_x0000_t75" style="width:15.8pt;height:18.45pt" o:ole="">
            <v:imagedata r:id="rId9" o:title=""/>
          </v:shape>
          <o:OLEObject Type="Embed" ProgID="Equation.3" ShapeID="_x0000_i1027" DrawAspect="Content" ObjectID="_1704621663" r:id="rId10"/>
        </w:object>
      </w:r>
      <w:r w:rsidRPr="009F372F">
        <w:rPr>
          <w:sz w:val="28"/>
          <w:szCs w:val="28"/>
        </w:rPr>
        <w:t xml:space="preserve">и </w:t>
      </w:r>
      <w:r w:rsidRPr="009F372F">
        <w:rPr>
          <w:position w:val="-6"/>
          <w:sz w:val="28"/>
          <w:szCs w:val="28"/>
        </w:rPr>
        <w:object w:dxaOrig="180" w:dyaOrig="220">
          <v:shape id="_x0000_i1028" type="#_x0000_t75" style="width:8.8pt;height:11.4pt" o:ole="">
            <v:imagedata r:id="rId11" o:title=""/>
          </v:shape>
          <o:OLEObject Type="Embed" ProgID="Equation.3" ShapeID="_x0000_i1028" DrawAspect="Content" ObjectID="_1704621664" r:id="rId12"/>
        </w:object>
      </w:r>
      <w:r w:rsidRPr="009F372F">
        <w:rPr>
          <w:sz w:val="28"/>
          <w:szCs w:val="28"/>
        </w:rPr>
        <w:t xml:space="preserve">- масса и заряд электрона соответственно, </w:t>
      </w:r>
      <w:r w:rsidRPr="009F372F">
        <w:rPr>
          <w:position w:val="-4"/>
          <w:sz w:val="28"/>
          <w:szCs w:val="28"/>
        </w:rPr>
        <w:object w:dxaOrig="240" w:dyaOrig="260">
          <v:shape id="_x0000_i1029" type="#_x0000_t75" style="width:12.3pt;height:13.15pt" o:ole="">
            <v:imagedata r:id="rId13" o:title=""/>
          </v:shape>
          <o:OLEObject Type="Embed" ProgID="Equation.3" ShapeID="_x0000_i1029" DrawAspect="Content" ObjectID="_1704621665" r:id="rId14"/>
        </w:object>
      </w:r>
      <w:r w:rsidRPr="009F372F">
        <w:rPr>
          <w:sz w:val="28"/>
          <w:szCs w:val="28"/>
        </w:rPr>
        <w:t xml:space="preserve">- зарядовое число ядра (для водорода </w:t>
      </w:r>
      <w:r w:rsidRPr="009F372F">
        <w:rPr>
          <w:position w:val="-4"/>
          <w:sz w:val="28"/>
          <w:szCs w:val="28"/>
        </w:rPr>
        <w:object w:dxaOrig="560" w:dyaOrig="260">
          <v:shape id="_x0000_i1030" type="#_x0000_t75" style="width:28.1pt;height:13.15pt" o:ole="">
            <v:imagedata r:id="rId15" o:title=""/>
          </v:shape>
          <o:OLEObject Type="Embed" ProgID="Equation.3" ShapeID="_x0000_i1030" DrawAspect="Content" ObjectID="_1704621666" r:id="rId16"/>
        </w:object>
      </w:r>
      <w:r w:rsidRPr="009F372F">
        <w:rPr>
          <w:sz w:val="28"/>
          <w:szCs w:val="28"/>
        </w:rPr>
        <w:t xml:space="preserve">), </w:t>
      </w:r>
      <w:r w:rsidRPr="009F372F">
        <w:rPr>
          <w:position w:val="-6"/>
          <w:sz w:val="28"/>
          <w:szCs w:val="28"/>
        </w:rPr>
        <w:object w:dxaOrig="200" w:dyaOrig="279">
          <v:shape id="_x0000_i1031" type="#_x0000_t75" style="width:9.65pt;height:14.05pt" o:ole="">
            <v:imagedata r:id="rId17" o:title=""/>
          </v:shape>
          <o:OLEObject Type="Embed" ProgID="Equation.3" ShapeID="_x0000_i1031" DrawAspect="Content" ObjectID="_1704621667" r:id="rId18"/>
        </w:object>
      </w:r>
      <w:r w:rsidRPr="009F372F">
        <w:rPr>
          <w:sz w:val="28"/>
          <w:szCs w:val="28"/>
        </w:rPr>
        <w:t>- постоянная Планка,</w:t>
      </w:r>
      <w:r>
        <w:rPr>
          <w:sz w:val="28"/>
          <w:szCs w:val="28"/>
        </w:rPr>
        <w:t xml:space="preserve"> </w:t>
      </w:r>
      <w:r w:rsidRPr="009F372F">
        <w:rPr>
          <w:sz w:val="28"/>
          <w:szCs w:val="28"/>
        </w:rPr>
        <w:t xml:space="preserve"> </w:t>
      </w:r>
      <w:r w:rsidRPr="009F372F">
        <w:rPr>
          <w:position w:val="-12"/>
          <w:sz w:val="28"/>
          <w:szCs w:val="28"/>
        </w:rPr>
        <w:object w:dxaOrig="279" w:dyaOrig="360">
          <v:shape id="_x0000_i1032" type="#_x0000_t75" style="width:14.05pt;height:18.45pt" o:ole="">
            <v:imagedata r:id="rId19" o:title=""/>
          </v:shape>
          <o:OLEObject Type="Embed" ProgID="Equation.3" ShapeID="_x0000_i1032" DrawAspect="Content" ObjectID="_1704621668" r:id="rId20"/>
        </w:object>
      </w:r>
      <w:r w:rsidRPr="009F372F">
        <w:rPr>
          <w:b/>
          <w:sz w:val="28"/>
          <w:szCs w:val="28"/>
        </w:rPr>
        <w:t xml:space="preserve">- </w:t>
      </w:r>
      <w:r w:rsidRPr="009F372F">
        <w:rPr>
          <w:sz w:val="28"/>
          <w:szCs w:val="28"/>
        </w:rPr>
        <w:t>электрическая постоянная</w:t>
      </w:r>
      <w:r w:rsidRPr="009F372F">
        <w:rPr>
          <w:b/>
          <w:sz w:val="28"/>
          <w:szCs w:val="28"/>
        </w:rPr>
        <w:t xml:space="preserve">, </w:t>
      </w:r>
      <w:r w:rsidRPr="009F372F">
        <w:rPr>
          <w:b/>
          <w:position w:val="-6"/>
          <w:sz w:val="28"/>
          <w:szCs w:val="28"/>
        </w:rPr>
        <w:object w:dxaOrig="200" w:dyaOrig="220">
          <v:shape id="_x0000_i1033" type="#_x0000_t75" style="width:9.65pt;height:11.4pt" o:ole="">
            <v:imagedata r:id="rId21" o:title=""/>
          </v:shape>
          <o:OLEObject Type="Embed" ProgID="Equation.3" ShapeID="_x0000_i1033" DrawAspect="Content" ObjectID="_1704621669" r:id="rId22"/>
        </w:object>
      </w:r>
      <w:r w:rsidRPr="009F372F">
        <w:rPr>
          <w:b/>
          <w:sz w:val="28"/>
          <w:szCs w:val="28"/>
        </w:rPr>
        <w:t xml:space="preserve">- </w:t>
      </w:r>
      <w:r w:rsidRPr="009F372F">
        <w:rPr>
          <w:sz w:val="28"/>
          <w:szCs w:val="28"/>
        </w:rPr>
        <w:t>главное квантовое чи</w:t>
      </w:r>
      <w:r w:rsidRPr="009F372F">
        <w:rPr>
          <w:sz w:val="28"/>
          <w:szCs w:val="28"/>
        </w:rPr>
        <w:t>с</w:t>
      </w:r>
      <w:r w:rsidRPr="009F372F">
        <w:rPr>
          <w:sz w:val="28"/>
          <w:szCs w:val="28"/>
        </w:rPr>
        <w:t>ло.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Переход атома из одного энергетического состояния в другое осуществляется скачкообразно. Этот процесс сопровождается либо поглощением энергии, либо ее испусканием. В случае возбуждения электрическим зарядом п</w:t>
      </w:r>
      <w:r w:rsidRPr="009F372F">
        <w:rPr>
          <w:sz w:val="28"/>
          <w:szCs w:val="28"/>
        </w:rPr>
        <w:t>е</w:t>
      </w:r>
      <w:r w:rsidRPr="009F372F">
        <w:rPr>
          <w:sz w:val="28"/>
          <w:szCs w:val="28"/>
        </w:rPr>
        <w:t xml:space="preserve">редача энергии возбуждения происходит ударом, при котором электрон передает полученную им энергию при движении в электрическом поле другому атому. Переход из возбужденного состояния в </w:t>
      </w:r>
      <w:proofErr w:type="gramStart"/>
      <w:r w:rsidRPr="009F372F">
        <w:rPr>
          <w:sz w:val="28"/>
          <w:szCs w:val="28"/>
        </w:rPr>
        <w:t>невозбужденное</w:t>
      </w:r>
      <w:proofErr w:type="gramEnd"/>
      <w:r w:rsidRPr="009F372F">
        <w:rPr>
          <w:sz w:val="28"/>
          <w:szCs w:val="28"/>
        </w:rPr>
        <w:t xml:space="preserve"> сопровождается излучением светового кванта. Энергия кванта:</w:t>
      </w:r>
    </w:p>
    <w:p w:rsidR="00205ECC" w:rsidRPr="009F372F" w:rsidRDefault="00205ECC" w:rsidP="00205ECC">
      <w:pPr>
        <w:widowControl w:val="0"/>
        <w:suppressLineNumbers/>
        <w:tabs>
          <w:tab w:val="left" w:pos="8080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b/>
          <w:sz w:val="28"/>
          <w:szCs w:val="28"/>
        </w:rPr>
        <w:t xml:space="preserve">                             </w:t>
      </w:r>
      <w:r w:rsidRPr="009F372F">
        <w:rPr>
          <w:b/>
          <w:position w:val="-12"/>
          <w:sz w:val="28"/>
          <w:szCs w:val="28"/>
        </w:rPr>
        <w:object w:dxaOrig="1380" w:dyaOrig="360">
          <v:shape id="_x0000_i1034" type="#_x0000_t75" style="width:69.35pt;height:18.45pt" o:ole="">
            <v:imagedata r:id="rId23" o:title=""/>
          </v:shape>
          <o:OLEObject Type="Embed" ProgID="Equation.3" ShapeID="_x0000_i1034" DrawAspect="Content" ObjectID="_1704621670" r:id="rId24"/>
        </w:object>
      </w:r>
      <w:r>
        <w:rPr>
          <w:b/>
          <w:sz w:val="28"/>
          <w:szCs w:val="28"/>
        </w:rPr>
        <w:t>,</w:t>
      </w:r>
      <w:r w:rsidRPr="009F372F">
        <w:rPr>
          <w:b/>
          <w:sz w:val="28"/>
          <w:szCs w:val="28"/>
        </w:rPr>
        <w:t xml:space="preserve">                                       </w:t>
      </w:r>
      <w:r>
        <w:rPr>
          <w:b/>
          <w:sz w:val="28"/>
          <w:szCs w:val="28"/>
        </w:rPr>
        <w:t xml:space="preserve">      </w:t>
      </w:r>
      <w:r w:rsidRPr="009F372F">
        <w:rPr>
          <w:b/>
          <w:sz w:val="28"/>
          <w:szCs w:val="28"/>
        </w:rPr>
        <w:t xml:space="preserve"> </w:t>
      </w:r>
      <w:r w:rsidRPr="009F372F">
        <w:rPr>
          <w:sz w:val="28"/>
          <w:szCs w:val="28"/>
        </w:rPr>
        <w:t>(2)</w:t>
      </w:r>
    </w:p>
    <w:p w:rsidR="00205ECC" w:rsidRPr="009F372F" w:rsidRDefault="00205ECC" w:rsidP="00205ECC">
      <w:pPr>
        <w:widowControl w:val="0"/>
        <w:suppressLineNumbers/>
        <w:tabs>
          <w:tab w:val="left" w:pos="1134"/>
        </w:tabs>
        <w:suppressAutoHyphens/>
        <w:spacing w:line="480" w:lineRule="auto"/>
        <w:ind w:right="142"/>
        <w:jc w:val="both"/>
        <w:rPr>
          <w:sz w:val="28"/>
          <w:szCs w:val="28"/>
        </w:rPr>
      </w:pPr>
      <w:r w:rsidRPr="009F372F">
        <w:rPr>
          <w:sz w:val="28"/>
          <w:szCs w:val="28"/>
        </w:rPr>
        <w:lastRenderedPageBreak/>
        <w:t xml:space="preserve">где, </w:t>
      </w:r>
      <w:r w:rsidRPr="009F372F">
        <w:rPr>
          <w:position w:val="-12"/>
          <w:sz w:val="28"/>
          <w:szCs w:val="28"/>
        </w:rPr>
        <w:object w:dxaOrig="320" w:dyaOrig="360">
          <v:shape id="_x0000_i1035" type="#_x0000_t75" style="width:15.8pt;height:18.45pt" o:ole="">
            <v:imagedata r:id="rId25" o:title=""/>
          </v:shape>
          <o:OLEObject Type="Embed" ProgID="Equation.3" ShapeID="_x0000_i1035" DrawAspect="Content" ObjectID="_1704621671" r:id="rId26"/>
        </w:object>
      </w:r>
      <w:r w:rsidRPr="009F372F">
        <w:rPr>
          <w:sz w:val="28"/>
          <w:szCs w:val="28"/>
        </w:rPr>
        <w:t xml:space="preserve">и </w:t>
      </w:r>
      <w:r w:rsidRPr="009F372F">
        <w:rPr>
          <w:position w:val="-12"/>
          <w:sz w:val="28"/>
          <w:szCs w:val="28"/>
        </w:rPr>
        <w:object w:dxaOrig="340" w:dyaOrig="360">
          <v:shape id="_x0000_i1036" type="#_x0000_t75" style="width:16.7pt;height:18.45pt" o:ole="">
            <v:imagedata r:id="rId27" o:title=""/>
          </v:shape>
          <o:OLEObject Type="Embed" ProgID="Equation.3" ShapeID="_x0000_i1036" DrawAspect="Content" ObjectID="_1704621672" r:id="rId28"/>
        </w:object>
      </w:r>
      <w:r w:rsidRPr="009F372F">
        <w:rPr>
          <w:sz w:val="28"/>
          <w:szCs w:val="28"/>
        </w:rPr>
        <w:t xml:space="preserve">- энергии в состояниях с квантовыми числами </w:t>
      </w:r>
      <w:r w:rsidRPr="009F372F">
        <w:rPr>
          <w:b/>
          <w:position w:val="-6"/>
          <w:sz w:val="28"/>
          <w:szCs w:val="28"/>
        </w:rPr>
        <w:object w:dxaOrig="200" w:dyaOrig="220">
          <v:shape id="_x0000_i1037" type="#_x0000_t75" style="width:9.65pt;height:11.4pt" o:ole="">
            <v:imagedata r:id="rId21" o:title=""/>
          </v:shape>
          <o:OLEObject Type="Embed" ProgID="Equation.3" ShapeID="_x0000_i1037" DrawAspect="Content" ObjectID="_1704621673" r:id="rId29"/>
        </w:object>
      </w:r>
      <w:r w:rsidRPr="009F372F">
        <w:rPr>
          <w:sz w:val="28"/>
          <w:szCs w:val="28"/>
        </w:rPr>
        <w:t xml:space="preserve">и </w:t>
      </w:r>
      <w:r w:rsidRPr="009F372F">
        <w:rPr>
          <w:position w:val="-6"/>
          <w:sz w:val="28"/>
          <w:szCs w:val="28"/>
        </w:rPr>
        <w:object w:dxaOrig="260" w:dyaOrig="220">
          <v:shape id="_x0000_i1038" type="#_x0000_t75" style="width:13.15pt;height:11.4pt" o:ole="">
            <v:imagedata r:id="rId30" o:title=""/>
          </v:shape>
          <o:OLEObject Type="Embed" ProgID="Equation.3" ShapeID="_x0000_i1038" DrawAspect="Content" ObjectID="_1704621674" r:id="rId31"/>
        </w:object>
      </w:r>
      <w:r w:rsidRPr="009F372F">
        <w:rPr>
          <w:sz w:val="28"/>
          <w:szCs w:val="28"/>
        </w:rPr>
        <w:t>.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center"/>
        <w:rPr>
          <w:b/>
          <w:sz w:val="28"/>
          <w:szCs w:val="28"/>
        </w:rPr>
      </w:pPr>
      <w:r w:rsidRPr="009F372F">
        <w:rPr>
          <w:b/>
          <w:position w:val="-30"/>
          <w:sz w:val="28"/>
          <w:szCs w:val="28"/>
        </w:rPr>
        <w:object w:dxaOrig="2500" w:dyaOrig="720">
          <v:shape id="_x0000_i1039" type="#_x0000_t75" style="width:124.7pt;height:36pt" o:ole="">
            <v:imagedata r:id="rId32" o:title=""/>
          </v:shape>
          <o:OLEObject Type="Embed" ProgID="Equation.3" ShapeID="_x0000_i1039" DrawAspect="Content" ObjectID="_1704621675" r:id="rId33"/>
        </w:object>
      </w:r>
      <w:r>
        <w:rPr>
          <w:b/>
          <w:sz w:val="28"/>
          <w:szCs w:val="28"/>
        </w:rPr>
        <w:t>,</w:t>
      </w:r>
      <w:r w:rsidRPr="009F372F">
        <w:rPr>
          <w:b/>
          <w:sz w:val="28"/>
          <w:szCs w:val="28"/>
        </w:rPr>
        <w:tab/>
      </w:r>
      <w:r w:rsidRPr="009F372F">
        <w:rPr>
          <w:b/>
          <w:sz w:val="28"/>
          <w:szCs w:val="28"/>
        </w:rPr>
        <w:tab/>
      </w:r>
      <w:r w:rsidRPr="009F37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 w:rsidRPr="009F372F">
        <w:rPr>
          <w:sz w:val="28"/>
          <w:szCs w:val="28"/>
        </w:rPr>
        <w:t>(3)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откуда частота излучения: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left="1309" w:right="142" w:firstLine="709"/>
        <w:rPr>
          <w:sz w:val="28"/>
          <w:szCs w:val="28"/>
        </w:rPr>
      </w:pPr>
      <w:r w:rsidRPr="009F372F">
        <w:rPr>
          <w:position w:val="-30"/>
          <w:sz w:val="28"/>
          <w:szCs w:val="28"/>
        </w:rPr>
        <w:object w:dxaOrig="3800" w:dyaOrig="720">
          <v:shape id="_x0000_i1040" type="#_x0000_t75" style="width:189.65pt;height:36pt" o:ole="">
            <v:imagedata r:id="rId34" o:title=""/>
          </v:shape>
          <o:OLEObject Type="Embed" ProgID="Equation.3" ShapeID="_x0000_i1040" DrawAspect="Content" ObjectID="_1704621676" r:id="rId35"/>
        </w:object>
      </w:r>
      <w:r>
        <w:rPr>
          <w:sz w:val="28"/>
          <w:szCs w:val="28"/>
        </w:rPr>
        <w:t>.</w:t>
      </w:r>
      <w:r w:rsidRPr="009F372F">
        <w:rPr>
          <w:sz w:val="28"/>
          <w:szCs w:val="28"/>
        </w:rPr>
        <w:t xml:space="preserve"> </w:t>
      </w:r>
      <w:r w:rsidRPr="009F372F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 </w:t>
      </w:r>
      <w:r w:rsidRPr="009F372F">
        <w:rPr>
          <w:sz w:val="28"/>
          <w:szCs w:val="28"/>
        </w:rPr>
        <w:t xml:space="preserve"> (4)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 Частота и длина волны связаны соотношением </w:t>
      </w:r>
      <w:r w:rsidRPr="009F372F">
        <w:rPr>
          <w:position w:val="-24"/>
          <w:sz w:val="28"/>
          <w:szCs w:val="28"/>
        </w:rPr>
        <w:object w:dxaOrig="639" w:dyaOrig="620">
          <v:shape id="_x0000_i1041" type="#_x0000_t75" style="width:31.6pt;height:30.75pt" o:ole="">
            <v:imagedata r:id="rId36" o:title=""/>
          </v:shape>
          <o:OLEObject Type="Embed" ProgID="Equation.3" ShapeID="_x0000_i1041" DrawAspect="Content" ObjectID="_1704621677" r:id="rId37"/>
        </w:object>
      </w:r>
      <w:r w:rsidRPr="009F372F">
        <w:rPr>
          <w:sz w:val="28"/>
          <w:szCs w:val="28"/>
        </w:rPr>
        <w:t xml:space="preserve">, 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где </w:t>
      </w:r>
      <w:r w:rsidRPr="009F372F">
        <w:rPr>
          <w:position w:val="-6"/>
          <w:sz w:val="28"/>
          <w:szCs w:val="28"/>
        </w:rPr>
        <w:object w:dxaOrig="180" w:dyaOrig="220">
          <v:shape id="_x0000_i1042" type="#_x0000_t75" style="width:8.8pt;height:11.4pt" o:ole="">
            <v:imagedata r:id="rId38" o:title=""/>
          </v:shape>
          <o:OLEObject Type="Embed" ProgID="Equation.3" ShapeID="_x0000_i1042" DrawAspect="Content" ObjectID="_1704621678" r:id="rId39"/>
        </w:object>
      </w:r>
      <w:r w:rsidRPr="009F372F">
        <w:rPr>
          <w:sz w:val="28"/>
          <w:szCs w:val="28"/>
        </w:rPr>
        <w:t>- скорость света в в</w:t>
      </w:r>
      <w:r w:rsidRPr="009F372F">
        <w:rPr>
          <w:sz w:val="28"/>
          <w:szCs w:val="28"/>
        </w:rPr>
        <w:t>а</w:t>
      </w:r>
      <w:r w:rsidRPr="009F372F">
        <w:rPr>
          <w:sz w:val="28"/>
          <w:szCs w:val="28"/>
        </w:rPr>
        <w:t xml:space="preserve">кууме. 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Тогда формулу (4) можно представить в виде: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center"/>
        <w:rPr>
          <w:sz w:val="28"/>
          <w:szCs w:val="28"/>
        </w:rPr>
      </w:pPr>
      <w:r w:rsidRPr="009F372F">
        <w:rPr>
          <w:position w:val="-28"/>
          <w:sz w:val="28"/>
          <w:szCs w:val="28"/>
        </w:rPr>
        <w:object w:dxaOrig="1939" w:dyaOrig="680">
          <v:shape id="_x0000_i1043" type="#_x0000_t75" style="width:96.6pt;height:34.25pt" o:ole="">
            <v:imagedata r:id="rId40" o:title=""/>
          </v:shape>
          <o:OLEObject Type="Embed" ProgID="Equation.3" ShapeID="_x0000_i1043" DrawAspect="Content" ObjectID="_1704621679" r:id="rId41"/>
        </w:object>
      </w:r>
      <w:r>
        <w:rPr>
          <w:sz w:val="28"/>
          <w:szCs w:val="28"/>
        </w:rPr>
        <w:t>.</w:t>
      </w:r>
      <w:r w:rsidRPr="009F372F">
        <w:rPr>
          <w:sz w:val="28"/>
          <w:szCs w:val="28"/>
        </w:rPr>
        <w:tab/>
      </w:r>
      <w:r w:rsidRPr="009F372F">
        <w:rPr>
          <w:sz w:val="28"/>
          <w:szCs w:val="28"/>
        </w:rPr>
        <w:tab/>
      </w:r>
      <w:r w:rsidRPr="009F372F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          </w:t>
      </w:r>
      <w:r w:rsidRPr="009F372F">
        <w:rPr>
          <w:sz w:val="28"/>
          <w:szCs w:val="28"/>
        </w:rPr>
        <w:t>(5)</w:t>
      </w:r>
    </w:p>
    <w:p w:rsidR="00205ECC" w:rsidRPr="009F372F" w:rsidRDefault="00205ECC" w:rsidP="00205ECC">
      <w:pPr>
        <w:widowControl w:val="0"/>
        <w:suppressLineNumbers/>
        <w:tabs>
          <w:tab w:val="left" w:pos="8080"/>
          <w:tab w:val="left" w:pos="8222"/>
        </w:tabs>
        <w:suppressAutoHyphens/>
        <w:spacing w:line="480" w:lineRule="auto"/>
        <w:ind w:right="142" w:firstLine="709"/>
        <w:jc w:val="both"/>
        <w:rPr>
          <w:b/>
          <w:sz w:val="28"/>
          <w:szCs w:val="28"/>
        </w:rPr>
      </w:pPr>
      <w:r w:rsidRPr="009F372F">
        <w:rPr>
          <w:sz w:val="28"/>
          <w:szCs w:val="28"/>
        </w:rPr>
        <w:t xml:space="preserve">Величина   </w:t>
      </w:r>
      <w:r w:rsidRPr="009F372F">
        <w:rPr>
          <w:position w:val="-30"/>
          <w:sz w:val="28"/>
          <w:szCs w:val="28"/>
        </w:rPr>
        <w:object w:dxaOrig="1260" w:dyaOrig="720">
          <v:shape id="_x0000_i1044" type="#_x0000_t75" style="width:63.2pt;height:36pt" o:ole="">
            <v:imagedata r:id="rId42" o:title=""/>
          </v:shape>
          <o:OLEObject Type="Embed" ProgID="Equation.3" ShapeID="_x0000_i1044" DrawAspect="Content" ObjectID="_1704621680" r:id="rId43"/>
        </w:object>
      </w:r>
      <w:r>
        <w:rPr>
          <w:sz w:val="28"/>
          <w:szCs w:val="28"/>
        </w:rPr>
        <w:t>.</w:t>
      </w:r>
      <w:r w:rsidRPr="009F372F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</w:t>
      </w:r>
      <w:r w:rsidRPr="009F372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</w:t>
      </w:r>
      <w:r w:rsidRPr="009F372F">
        <w:rPr>
          <w:sz w:val="28"/>
          <w:szCs w:val="28"/>
        </w:rPr>
        <w:t xml:space="preserve"> (6)</w:t>
      </w:r>
    </w:p>
    <w:p w:rsidR="00205ECC" w:rsidRPr="009F372F" w:rsidRDefault="00205ECC" w:rsidP="00205ECC">
      <w:pPr>
        <w:widowControl w:val="0"/>
        <w:suppressLineNumbers/>
        <w:tabs>
          <w:tab w:val="left" w:pos="8080"/>
          <w:tab w:val="left" w:pos="8222"/>
        </w:tabs>
        <w:suppressAutoHyphens/>
        <w:spacing w:line="480" w:lineRule="auto"/>
        <w:ind w:right="142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 носит название </w:t>
      </w:r>
      <w:proofErr w:type="gramStart"/>
      <w:r w:rsidRPr="009F372F">
        <w:rPr>
          <w:b/>
          <w:sz w:val="28"/>
          <w:szCs w:val="28"/>
        </w:rPr>
        <w:t>постоянной</w:t>
      </w:r>
      <w:proofErr w:type="gramEnd"/>
      <w:r w:rsidRPr="009F372F">
        <w:rPr>
          <w:b/>
          <w:sz w:val="28"/>
          <w:szCs w:val="28"/>
        </w:rPr>
        <w:t xml:space="preserve"> Ридберга</w:t>
      </w:r>
      <w:r w:rsidRPr="009F372F">
        <w:rPr>
          <w:sz w:val="28"/>
          <w:szCs w:val="28"/>
        </w:rPr>
        <w:t xml:space="preserve">. Величина </w:t>
      </w:r>
      <w:r w:rsidRPr="009F372F">
        <w:rPr>
          <w:position w:val="-6"/>
          <w:sz w:val="28"/>
          <w:szCs w:val="28"/>
        </w:rPr>
        <w:object w:dxaOrig="960" w:dyaOrig="279">
          <v:shape id="_x0000_i1045" type="#_x0000_t75" style="width:48.3pt;height:14.05pt" o:ole="">
            <v:imagedata r:id="rId44" o:title=""/>
          </v:shape>
          <o:OLEObject Type="Embed" ProgID="Equation.3" ShapeID="_x0000_i1045" DrawAspect="Content" ObjectID="_1704621681" r:id="rId45"/>
        </w:object>
      </w:r>
      <w:r w:rsidRPr="009F372F">
        <w:rPr>
          <w:sz w:val="28"/>
          <w:szCs w:val="28"/>
        </w:rPr>
        <w:t xml:space="preserve">  также носит название </w:t>
      </w:r>
      <w:proofErr w:type="gramStart"/>
      <w:r w:rsidRPr="009F372F">
        <w:rPr>
          <w:sz w:val="28"/>
          <w:szCs w:val="28"/>
        </w:rPr>
        <w:t>постоянной</w:t>
      </w:r>
      <w:proofErr w:type="gramEnd"/>
      <w:r w:rsidRPr="009F372F">
        <w:rPr>
          <w:sz w:val="28"/>
          <w:szCs w:val="28"/>
        </w:rPr>
        <w:t xml:space="preserve"> Ридберга. Постоянные </w:t>
      </w:r>
      <w:r w:rsidRPr="009F372F">
        <w:rPr>
          <w:i/>
          <w:sz w:val="28"/>
          <w:szCs w:val="28"/>
          <w:lang w:val="en-US"/>
        </w:rPr>
        <w:t>R</w:t>
      </w:r>
      <w:r w:rsidRPr="00214F01">
        <w:rPr>
          <w:i/>
          <w:sz w:val="28"/>
          <w:szCs w:val="28"/>
        </w:rPr>
        <w:t>’</w:t>
      </w:r>
      <w:r w:rsidRPr="00214F01">
        <w:rPr>
          <w:sz w:val="28"/>
          <w:szCs w:val="28"/>
        </w:rPr>
        <w:t xml:space="preserve"> </w:t>
      </w:r>
      <w:r w:rsidRPr="009F372F">
        <w:rPr>
          <w:sz w:val="28"/>
          <w:szCs w:val="28"/>
        </w:rPr>
        <w:t>и</w:t>
      </w:r>
      <w:r w:rsidRPr="00214F01">
        <w:rPr>
          <w:sz w:val="28"/>
          <w:szCs w:val="28"/>
        </w:rPr>
        <w:t xml:space="preserve"> </w:t>
      </w:r>
      <w:r w:rsidRPr="009F372F">
        <w:rPr>
          <w:i/>
          <w:sz w:val="28"/>
          <w:szCs w:val="28"/>
          <w:lang w:val="en-US"/>
        </w:rPr>
        <w:t>R</w:t>
      </w:r>
      <w:r w:rsidRPr="00214F01">
        <w:rPr>
          <w:sz w:val="28"/>
          <w:szCs w:val="28"/>
        </w:rPr>
        <w:t xml:space="preserve"> </w:t>
      </w:r>
      <w:r w:rsidRPr="009F372F">
        <w:rPr>
          <w:sz w:val="28"/>
          <w:szCs w:val="28"/>
        </w:rPr>
        <w:t xml:space="preserve"> отличаются и единицами изм</w:t>
      </w:r>
      <w:r w:rsidRPr="009F372F">
        <w:rPr>
          <w:sz w:val="28"/>
          <w:szCs w:val="28"/>
        </w:rPr>
        <w:t>е</w:t>
      </w:r>
      <w:r w:rsidRPr="009F372F">
        <w:rPr>
          <w:sz w:val="28"/>
          <w:szCs w:val="28"/>
        </w:rPr>
        <w:t>рения.</w:t>
      </w:r>
    </w:p>
    <w:p w:rsidR="00205ECC" w:rsidRPr="009F372F" w:rsidRDefault="00205ECC" w:rsidP="00205ECC">
      <w:pPr>
        <w:widowControl w:val="0"/>
        <w:suppressLineNumbers/>
        <w:tabs>
          <w:tab w:val="left" w:pos="8080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Если в результате перехода атом оказывается в состоянии с квантовым числом </w:t>
      </w:r>
      <w:r w:rsidRPr="009F372F">
        <w:rPr>
          <w:i/>
          <w:sz w:val="28"/>
          <w:szCs w:val="28"/>
          <w:lang w:val="en-US"/>
        </w:rPr>
        <w:t>m</w:t>
      </w:r>
      <w:r w:rsidRPr="009F372F">
        <w:rPr>
          <w:sz w:val="28"/>
          <w:szCs w:val="28"/>
        </w:rPr>
        <w:t xml:space="preserve">, то переход в это состояние возможен из состояния со значением квантового числа </w:t>
      </w:r>
      <w:r w:rsidRPr="009F372F">
        <w:rPr>
          <w:i/>
          <w:sz w:val="28"/>
          <w:szCs w:val="28"/>
          <w:lang w:val="en-US"/>
        </w:rPr>
        <w:t>n</w:t>
      </w:r>
      <w:r w:rsidRPr="009F372F">
        <w:rPr>
          <w:i/>
          <w:sz w:val="28"/>
          <w:szCs w:val="28"/>
        </w:rPr>
        <w:t>&gt;</w:t>
      </w:r>
      <w:r w:rsidRPr="009F372F">
        <w:rPr>
          <w:i/>
          <w:sz w:val="28"/>
          <w:szCs w:val="28"/>
          <w:lang w:val="en-US"/>
        </w:rPr>
        <w:t>m</w:t>
      </w:r>
      <w:r w:rsidRPr="009F372F">
        <w:rPr>
          <w:sz w:val="28"/>
          <w:szCs w:val="28"/>
        </w:rPr>
        <w:t>. Переход на одинаковые конечные состояния определяет спектральную серию:</w:t>
      </w:r>
    </w:p>
    <w:p w:rsidR="00205ECC" w:rsidRPr="009F372F" w:rsidRDefault="00205ECC" w:rsidP="00205ECC">
      <w:pPr>
        <w:widowControl w:val="0"/>
        <w:suppressLineNumbers/>
        <w:tabs>
          <w:tab w:val="left" w:pos="8080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 xml:space="preserve">Серия Лаймана: </w:t>
      </w:r>
      <w:r w:rsidRPr="009F372F">
        <w:rPr>
          <w:position w:val="-28"/>
          <w:sz w:val="28"/>
          <w:szCs w:val="28"/>
        </w:rPr>
        <w:object w:dxaOrig="1900" w:dyaOrig="680">
          <v:shape id="_x0000_i1046" type="#_x0000_t75" style="width:94.85pt;height:34.25pt" o:ole="">
            <v:imagedata r:id="rId46" o:title=""/>
          </v:shape>
          <o:OLEObject Type="Embed" ProgID="Equation.3" ShapeID="_x0000_i1046" DrawAspect="Content" ObjectID="_1704621682" r:id="rId47"/>
        </w:object>
      </w:r>
      <w:r>
        <w:rPr>
          <w:sz w:val="28"/>
          <w:szCs w:val="28"/>
        </w:rPr>
        <w:t>,</w:t>
      </w:r>
      <w:r w:rsidRPr="009F372F">
        <w:rPr>
          <w:b/>
          <w:sz w:val="28"/>
          <w:szCs w:val="28"/>
        </w:rPr>
        <w:t xml:space="preserve">      </w:t>
      </w:r>
      <w:r w:rsidRPr="009F372F">
        <w:rPr>
          <w:i/>
          <w:sz w:val="28"/>
          <w:szCs w:val="28"/>
          <w:lang w:val="en-US"/>
        </w:rPr>
        <w:t>m</w:t>
      </w:r>
      <w:r w:rsidRPr="009F372F">
        <w:rPr>
          <w:i/>
          <w:sz w:val="28"/>
          <w:szCs w:val="28"/>
        </w:rPr>
        <w:t xml:space="preserve">= </w:t>
      </w:r>
      <w:r w:rsidRPr="009F372F">
        <w:rPr>
          <w:sz w:val="28"/>
          <w:szCs w:val="28"/>
        </w:rPr>
        <w:t>2, 3, 4…            (7)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t>Серия Бальмера:</w:t>
      </w:r>
      <w:r w:rsidRPr="009F372F">
        <w:rPr>
          <w:b/>
          <w:sz w:val="28"/>
          <w:szCs w:val="28"/>
        </w:rPr>
        <w:t xml:space="preserve"> </w:t>
      </w:r>
      <w:r w:rsidRPr="009F372F">
        <w:rPr>
          <w:position w:val="-28"/>
          <w:sz w:val="28"/>
          <w:szCs w:val="28"/>
        </w:rPr>
        <w:object w:dxaOrig="1939" w:dyaOrig="680">
          <v:shape id="_x0000_i1047" type="#_x0000_t75" style="width:96.6pt;height:34.25pt" o:ole="">
            <v:imagedata r:id="rId48" o:title=""/>
          </v:shape>
          <o:OLEObject Type="Embed" ProgID="Equation.3" ShapeID="_x0000_i1047" DrawAspect="Content" ObjectID="_1704621683" r:id="rId49"/>
        </w:object>
      </w:r>
      <w:r>
        <w:rPr>
          <w:sz w:val="28"/>
          <w:szCs w:val="28"/>
        </w:rPr>
        <w:t>,</w:t>
      </w:r>
      <w:r w:rsidRPr="009F372F">
        <w:rPr>
          <w:sz w:val="28"/>
          <w:szCs w:val="28"/>
        </w:rPr>
        <w:t xml:space="preserve">    </w:t>
      </w:r>
      <w:r w:rsidRPr="009F372F">
        <w:rPr>
          <w:i/>
          <w:sz w:val="28"/>
          <w:szCs w:val="28"/>
          <w:lang w:val="en-US"/>
        </w:rPr>
        <w:t>m</w:t>
      </w:r>
      <w:r w:rsidRPr="009F372F">
        <w:rPr>
          <w:i/>
          <w:sz w:val="28"/>
          <w:szCs w:val="28"/>
        </w:rPr>
        <w:t>=</w:t>
      </w:r>
      <w:r w:rsidRPr="009F372F">
        <w:rPr>
          <w:sz w:val="28"/>
          <w:szCs w:val="28"/>
        </w:rPr>
        <w:t xml:space="preserve"> 3, 4, 5…             (8) </w:t>
      </w: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9F372F">
        <w:rPr>
          <w:sz w:val="28"/>
          <w:szCs w:val="28"/>
        </w:rPr>
        <w:lastRenderedPageBreak/>
        <w:t xml:space="preserve">Серия Пашена:   </w:t>
      </w:r>
      <w:r w:rsidRPr="009F372F">
        <w:rPr>
          <w:position w:val="-28"/>
          <w:sz w:val="28"/>
          <w:szCs w:val="28"/>
        </w:rPr>
        <w:object w:dxaOrig="1920" w:dyaOrig="680">
          <v:shape id="_x0000_i1048" type="#_x0000_t75" style="width:95.7pt;height:34.25pt" o:ole="">
            <v:imagedata r:id="rId50" o:title=""/>
          </v:shape>
          <o:OLEObject Type="Embed" ProgID="Equation.3" ShapeID="_x0000_i1048" DrawAspect="Content" ObjectID="_1704621684" r:id="rId51"/>
        </w:object>
      </w:r>
      <w:r>
        <w:rPr>
          <w:sz w:val="28"/>
          <w:szCs w:val="28"/>
        </w:rPr>
        <w:t>,</w:t>
      </w:r>
      <w:r w:rsidRPr="009F372F">
        <w:rPr>
          <w:sz w:val="28"/>
          <w:szCs w:val="28"/>
        </w:rPr>
        <w:t xml:space="preserve">    </w:t>
      </w:r>
      <w:r w:rsidRPr="009F372F">
        <w:rPr>
          <w:i/>
          <w:sz w:val="28"/>
          <w:szCs w:val="28"/>
          <w:lang w:val="en-US"/>
        </w:rPr>
        <w:t>m</w:t>
      </w:r>
      <w:r w:rsidRPr="009F372F">
        <w:rPr>
          <w:i/>
          <w:sz w:val="28"/>
          <w:szCs w:val="28"/>
        </w:rPr>
        <w:t xml:space="preserve">= </w:t>
      </w:r>
      <w:r w:rsidRPr="009F372F">
        <w:rPr>
          <w:sz w:val="28"/>
          <w:szCs w:val="28"/>
        </w:rPr>
        <w:t>4, 5, 6…</w:t>
      </w:r>
      <w:r w:rsidRPr="000250F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0250FF">
        <w:rPr>
          <w:sz w:val="28"/>
          <w:szCs w:val="28"/>
        </w:rPr>
        <w:t xml:space="preserve">            </w:t>
      </w:r>
      <w:r w:rsidRPr="009F372F">
        <w:rPr>
          <w:sz w:val="28"/>
          <w:szCs w:val="28"/>
        </w:rPr>
        <w:t xml:space="preserve"> (9)</w:t>
      </w:r>
    </w:p>
    <w:p w:rsidR="00205ECC" w:rsidRDefault="00205ECC" w:rsidP="00205ECC">
      <w:pPr>
        <w:widowControl w:val="0"/>
        <w:suppressLineNumbers/>
        <w:tabs>
          <w:tab w:val="left" w:pos="8080"/>
          <w:tab w:val="left" w:pos="8222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proofErr w:type="gramStart"/>
      <w:r w:rsidRPr="009F372F">
        <w:rPr>
          <w:sz w:val="28"/>
          <w:szCs w:val="28"/>
        </w:rPr>
        <w:t>В видимой части спектра только одна серия - серия Бальмера, две другие находя</w:t>
      </w:r>
      <w:r w:rsidRPr="009F372F">
        <w:rPr>
          <w:sz w:val="28"/>
          <w:szCs w:val="28"/>
        </w:rPr>
        <w:t>т</w:t>
      </w:r>
      <w:r w:rsidRPr="009F372F">
        <w:rPr>
          <w:sz w:val="28"/>
          <w:szCs w:val="28"/>
        </w:rPr>
        <w:t>ся в ультрафиолетовой и инфракрасной частях спектра.</w:t>
      </w:r>
      <w:proofErr w:type="gramEnd"/>
    </w:p>
    <w:p w:rsidR="00205ECC" w:rsidRDefault="00205ECC" w:rsidP="00205ECC">
      <w:pPr>
        <w:widowControl w:val="0"/>
        <w:suppressLineNumbers/>
        <w:tabs>
          <w:tab w:val="left" w:pos="8080"/>
          <w:tab w:val="left" w:pos="8222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9F372F" w:rsidRDefault="00205ECC" w:rsidP="00205ECC">
      <w:pPr>
        <w:widowControl w:val="0"/>
        <w:suppressLineNumbers/>
        <w:tabs>
          <w:tab w:val="left" w:pos="8080"/>
          <w:tab w:val="left" w:pos="8222"/>
        </w:tabs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A76B09" w:rsidRDefault="00205ECC" w:rsidP="00205ECC">
      <w:pPr>
        <w:widowControl w:val="0"/>
        <w:suppressLineNumbers/>
        <w:suppressAutoHyphens/>
        <w:ind w:right="141" w:firstLine="709"/>
        <w:jc w:val="both"/>
      </w:pPr>
    </w:p>
    <w:p w:rsidR="00205ECC" w:rsidRPr="009F372F" w:rsidRDefault="00205ECC" w:rsidP="00205ECC">
      <w:pPr>
        <w:widowControl w:val="0"/>
        <w:suppressLineNumbers/>
        <w:suppressAutoHyphens/>
        <w:spacing w:line="480" w:lineRule="auto"/>
        <w:jc w:val="center"/>
        <w:rPr>
          <w:b/>
          <w:sz w:val="28"/>
          <w:szCs w:val="28"/>
        </w:rPr>
      </w:pPr>
      <w:r w:rsidRPr="009F372F">
        <w:rPr>
          <w:b/>
          <w:sz w:val="28"/>
          <w:szCs w:val="28"/>
        </w:rPr>
        <w:t>ХОД РАБОТЫ</w:t>
      </w:r>
    </w:p>
    <w:p w:rsidR="00205ECC" w:rsidRPr="003D3E34" w:rsidRDefault="00205ECC" w:rsidP="00205ECC">
      <w:pPr>
        <w:widowControl w:val="0"/>
        <w:suppressLineNumbers/>
        <w:suppressAutoHyphens/>
        <w:spacing w:line="480" w:lineRule="auto"/>
        <w:ind w:right="14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D3E34">
        <w:rPr>
          <w:sz w:val="28"/>
          <w:szCs w:val="28"/>
        </w:rPr>
        <w:t>Проградуируйте спектроскоп. Для этого:</w:t>
      </w:r>
    </w:p>
    <w:tbl>
      <w:tblPr>
        <w:tblW w:w="0" w:type="auto"/>
        <w:tblLook w:val="01E0"/>
      </w:tblPr>
      <w:tblGrid>
        <w:gridCol w:w="9571"/>
      </w:tblGrid>
      <w:tr w:rsidR="00205ECC" w:rsidRPr="00973CFA" w:rsidTr="005031A3">
        <w:trPr>
          <w:trHeight w:val="3686"/>
        </w:trPr>
        <w:tc>
          <w:tcPr>
            <w:tcW w:w="9854" w:type="dxa"/>
          </w:tcPr>
          <w:p w:rsidR="00205ECC" w:rsidRPr="00973CFA" w:rsidRDefault="00205ECC" w:rsidP="005031A3">
            <w:pPr>
              <w:widowControl w:val="0"/>
              <w:suppressLineNumbers/>
              <w:suppressAutoHyphens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5196840" cy="3893820"/>
                  <wp:effectExtent l="19050" t="0" r="3810" b="0"/>
                  <wp:docPr id="25" name="Рисунок 25" descr="установка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становка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840" cy="389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CC" w:rsidRPr="00973CFA" w:rsidRDefault="00205ECC" w:rsidP="005031A3">
            <w:pPr>
              <w:widowControl w:val="0"/>
              <w:suppressLineNumbers/>
              <w:suppressAutoHyphens/>
              <w:ind w:firstLine="709"/>
              <w:jc w:val="center"/>
              <w:rPr>
                <w:b/>
              </w:rPr>
            </w:pPr>
            <w:r w:rsidRPr="00973CFA">
              <w:rPr>
                <w:b/>
                <w:sz w:val="26"/>
                <w:szCs w:val="26"/>
              </w:rPr>
              <w:t>Установка для проведения эксперимента</w:t>
            </w:r>
          </w:p>
        </w:tc>
      </w:tr>
    </w:tbl>
    <w:p w:rsidR="00205ECC" w:rsidRDefault="00205ECC" w:rsidP="00205ECC">
      <w:pPr>
        <w:widowControl w:val="0"/>
        <w:suppressLineNumbers/>
        <w:suppressAutoHyphens/>
        <w:ind w:firstLine="709"/>
        <w:jc w:val="center"/>
        <w:rPr>
          <w:b/>
        </w:rPr>
      </w:pPr>
    </w:p>
    <w:tbl>
      <w:tblPr>
        <w:tblpPr w:leftFromText="180" w:rightFromText="180" w:vertAnchor="text" w:horzAnchor="margin" w:tblpY="26"/>
        <w:tblOverlap w:val="never"/>
        <w:tblW w:w="4068" w:type="dxa"/>
        <w:tblLook w:val="01E0"/>
      </w:tblPr>
      <w:tblGrid>
        <w:gridCol w:w="4068"/>
      </w:tblGrid>
      <w:tr w:rsidR="00205ECC" w:rsidTr="005031A3">
        <w:trPr>
          <w:trHeight w:val="4310"/>
        </w:trPr>
        <w:tc>
          <w:tcPr>
            <w:tcW w:w="4068" w:type="dxa"/>
          </w:tcPr>
          <w:p w:rsidR="00205ECC" w:rsidRPr="00973CFA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851660" cy="2491740"/>
                  <wp:effectExtent l="19050" t="0" r="0" b="0"/>
                  <wp:docPr id="26" name="Рисунок 26" descr="трубка в патроне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рубка в патроне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CC" w:rsidRPr="00973CFA" w:rsidRDefault="00205ECC" w:rsidP="005031A3">
            <w:pPr>
              <w:widowControl w:val="0"/>
              <w:suppressLineNumbers/>
              <w:suppressAutoHyphens/>
              <w:ind w:right="141" w:firstLine="360"/>
              <w:jc w:val="center"/>
              <w:rPr>
                <w:b/>
                <w:sz w:val="26"/>
                <w:szCs w:val="26"/>
              </w:rPr>
            </w:pPr>
            <w:r w:rsidRPr="00973CFA">
              <w:rPr>
                <w:b/>
                <w:sz w:val="26"/>
                <w:szCs w:val="26"/>
              </w:rPr>
              <w:t>Трубка в патроне</w:t>
            </w:r>
          </w:p>
          <w:p w:rsidR="00205ECC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</w:tbl>
    <w:p w:rsidR="00205ECC" w:rsidRPr="003D3E34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3D3E34">
        <w:rPr>
          <w:sz w:val="28"/>
          <w:szCs w:val="28"/>
        </w:rPr>
        <w:t>1.1. Используйте газоразрядную трубку, заполненную неоном. Вставьте трубку в патрон и подайте высокое напряжение (включением клавиши на тумблере) - возбужденные атомы неона будут св</w:t>
      </w:r>
      <w:r w:rsidRPr="003D3E34">
        <w:rPr>
          <w:sz w:val="28"/>
          <w:szCs w:val="28"/>
        </w:rPr>
        <w:t>е</w:t>
      </w:r>
      <w:r w:rsidRPr="003D3E34">
        <w:rPr>
          <w:sz w:val="28"/>
          <w:szCs w:val="28"/>
        </w:rPr>
        <w:t>титься (воспринимаемый глазом цвет св</w:t>
      </w:r>
      <w:r w:rsidRPr="003D3E34">
        <w:rPr>
          <w:sz w:val="28"/>
          <w:szCs w:val="28"/>
        </w:rPr>
        <w:t>е</w:t>
      </w:r>
      <w:r w:rsidRPr="003D3E34">
        <w:rPr>
          <w:sz w:val="28"/>
          <w:szCs w:val="28"/>
        </w:rPr>
        <w:t>чения - красно-оранжевый);</w:t>
      </w:r>
    </w:p>
    <w:p w:rsidR="00205ECC" w:rsidRPr="003D3E34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3D3E34">
        <w:rPr>
          <w:sz w:val="28"/>
          <w:szCs w:val="28"/>
        </w:rPr>
        <w:t>1.2.  Щель спектроскопа наведите на суженную часть трубки (параллельно ей). В окуляре спектроскопа вы можете наблюдать следующую карт</w:t>
      </w:r>
      <w:r w:rsidRPr="003D3E34">
        <w:rPr>
          <w:sz w:val="28"/>
          <w:szCs w:val="28"/>
        </w:rPr>
        <w:t>и</w:t>
      </w:r>
      <w:r w:rsidRPr="003D3E34">
        <w:rPr>
          <w:sz w:val="28"/>
          <w:szCs w:val="28"/>
        </w:rPr>
        <w:t>ну: на фоне сплошного спектра некоторые линии видны очень четко, они как будто наложены на сплошной спектр. Это и есть спектральные линии светящегося газа (фон (сплошной спектр) удается убрать, если выполнять работу при полностью выключенном свете в лаборатории, что рекомендуется сделать). Добейтесь четкости изображ</w:t>
      </w:r>
      <w:r w:rsidRPr="003D3E34">
        <w:rPr>
          <w:sz w:val="28"/>
          <w:szCs w:val="28"/>
        </w:rPr>
        <w:t>е</w:t>
      </w:r>
      <w:r w:rsidRPr="003D3E34">
        <w:rPr>
          <w:sz w:val="28"/>
          <w:szCs w:val="28"/>
        </w:rPr>
        <w:t>ния.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1E0"/>
      </w:tblPr>
      <w:tblGrid>
        <w:gridCol w:w="5328"/>
      </w:tblGrid>
      <w:tr w:rsidR="00205ECC" w:rsidRPr="00973CFA" w:rsidTr="005031A3">
        <w:trPr>
          <w:trHeight w:val="4548"/>
        </w:trPr>
        <w:tc>
          <w:tcPr>
            <w:tcW w:w="5328" w:type="dxa"/>
          </w:tcPr>
          <w:p w:rsidR="00205ECC" w:rsidRPr="00973CFA" w:rsidRDefault="00205ECC" w:rsidP="005031A3">
            <w:pPr>
              <w:widowControl w:val="0"/>
              <w:suppressLineNumbers/>
              <w:suppressAutoHyphens/>
              <w:ind w:right="142" w:firstLine="709"/>
              <w:jc w:val="center"/>
              <w:rPr>
                <w:b/>
                <w:sz w:val="26"/>
                <w:szCs w:val="26"/>
              </w:rPr>
            </w:pPr>
          </w:p>
          <w:p w:rsidR="00205ECC" w:rsidRPr="00973CFA" w:rsidRDefault="00205ECC" w:rsidP="005031A3">
            <w:pPr>
              <w:widowControl w:val="0"/>
              <w:suppressLineNumbers/>
              <w:suppressAutoHyphens/>
              <w:ind w:right="14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3093720" cy="2316480"/>
                  <wp:effectExtent l="19050" t="0" r="0" b="0"/>
                  <wp:docPr id="27" name="Рисунок 27" descr="барабан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арабан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CC" w:rsidRPr="00973CFA" w:rsidRDefault="00205ECC" w:rsidP="005031A3">
            <w:pPr>
              <w:widowControl w:val="0"/>
              <w:suppressLineNumbers/>
              <w:suppressAutoHyphens/>
              <w:ind w:right="142" w:firstLine="709"/>
              <w:jc w:val="center"/>
              <w:rPr>
                <w:b/>
                <w:sz w:val="26"/>
                <w:szCs w:val="26"/>
              </w:rPr>
            </w:pPr>
            <w:r w:rsidRPr="00973CFA">
              <w:rPr>
                <w:b/>
                <w:sz w:val="26"/>
                <w:szCs w:val="26"/>
              </w:rPr>
              <w:t>Отсчетное приспособление (барабан)</w:t>
            </w:r>
          </w:p>
        </w:tc>
      </w:tr>
    </w:tbl>
    <w:p w:rsidR="00205ECC" w:rsidRPr="003D3E34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  <w:r w:rsidRPr="003D3E34">
        <w:rPr>
          <w:sz w:val="28"/>
          <w:szCs w:val="28"/>
        </w:rPr>
        <w:t xml:space="preserve">1.3. По отсчетному приспособлению определите, каким делениям барабана соответствуют каждая из найденных вами линий спектра. (Барабан необходимо вращать только в одну сторону </w:t>
      </w:r>
      <w:r w:rsidRPr="003D3E34">
        <w:rPr>
          <w:sz w:val="28"/>
          <w:szCs w:val="28"/>
        </w:rPr>
        <w:lastRenderedPageBreak/>
        <w:t xml:space="preserve">от фиолетового к красному </w:t>
      </w:r>
      <w:proofErr w:type="gramStart"/>
      <w:r w:rsidRPr="003D3E34">
        <w:rPr>
          <w:sz w:val="28"/>
          <w:szCs w:val="28"/>
        </w:rPr>
        <w:t>или</w:t>
      </w:r>
      <w:proofErr w:type="gramEnd"/>
      <w:r w:rsidRPr="003D3E34">
        <w:rPr>
          <w:sz w:val="28"/>
          <w:szCs w:val="28"/>
        </w:rPr>
        <w:t xml:space="preserve"> наоборот - для исключения мертвого хода (люфта)). Произведите вначале замеры, вращая барабан от фиолетовой части спектра </w:t>
      </w:r>
      <w:proofErr w:type="gramStart"/>
      <w:r w:rsidRPr="003D3E34">
        <w:rPr>
          <w:sz w:val="28"/>
          <w:szCs w:val="28"/>
        </w:rPr>
        <w:t>к</w:t>
      </w:r>
      <w:proofErr w:type="gramEnd"/>
      <w:r w:rsidRPr="003D3E34">
        <w:rPr>
          <w:sz w:val="28"/>
          <w:szCs w:val="28"/>
        </w:rPr>
        <w:t xml:space="preserve"> красной, затем от красной к фиолетовой и снова от фиолетовой к красной. Найдите среднее положение значений числа делений, соотве</w:t>
      </w:r>
      <w:r w:rsidRPr="003D3E34">
        <w:rPr>
          <w:sz w:val="28"/>
          <w:szCs w:val="28"/>
        </w:rPr>
        <w:t>т</w:t>
      </w:r>
      <w:r w:rsidRPr="003D3E34">
        <w:rPr>
          <w:sz w:val="28"/>
          <w:szCs w:val="28"/>
        </w:rPr>
        <w:t>ствующих данной линии спектра (удобно пользоваться визирной линией, имеющейся в зрительной трубе спектроскопа - совмещайте ее каждый раз с определенной частью линий спектра).</w:t>
      </w:r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1" w:firstLine="709"/>
        <w:jc w:val="both"/>
        <w:rPr>
          <w:sz w:val="28"/>
          <w:szCs w:val="28"/>
        </w:rPr>
      </w:pPr>
      <w:r w:rsidRPr="003D3E34">
        <w:rPr>
          <w:sz w:val="28"/>
          <w:szCs w:val="28"/>
        </w:rPr>
        <w:t>Результаты измерений занесите в та</w:t>
      </w:r>
      <w:r w:rsidRPr="003D3E34">
        <w:rPr>
          <w:sz w:val="28"/>
          <w:szCs w:val="28"/>
        </w:rPr>
        <w:t>б</w:t>
      </w:r>
      <w:r w:rsidRPr="003D3E34">
        <w:rPr>
          <w:sz w:val="28"/>
          <w:szCs w:val="28"/>
        </w:rPr>
        <w:t>лицу 1.</w:t>
      </w:r>
    </w:p>
    <w:p w:rsidR="00205ECC" w:rsidRPr="00214F01" w:rsidRDefault="00205ECC" w:rsidP="00205ECC">
      <w:pPr>
        <w:widowControl w:val="0"/>
        <w:suppressLineNumbers/>
        <w:suppressAutoHyphens/>
        <w:spacing w:line="480" w:lineRule="auto"/>
        <w:ind w:right="141" w:firstLine="360"/>
        <w:jc w:val="both"/>
        <w:rPr>
          <w:sz w:val="28"/>
          <w:szCs w:val="28"/>
        </w:rPr>
      </w:pPr>
      <w:r w:rsidRPr="00904C97">
        <w:rPr>
          <w:sz w:val="28"/>
          <w:szCs w:val="28"/>
        </w:rPr>
        <w:t>1.4. Отключите напряжение на газора</w:t>
      </w:r>
      <w:r w:rsidRPr="00904C97">
        <w:rPr>
          <w:sz w:val="28"/>
          <w:szCs w:val="28"/>
        </w:rPr>
        <w:t>з</w:t>
      </w:r>
      <w:r w:rsidRPr="00904C97">
        <w:rPr>
          <w:sz w:val="28"/>
          <w:szCs w:val="28"/>
        </w:rPr>
        <w:t>рядной трубке.</w:t>
      </w: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1" w:firstLine="540"/>
        <w:jc w:val="both"/>
        <w:rPr>
          <w:sz w:val="28"/>
          <w:szCs w:val="28"/>
        </w:rPr>
      </w:pPr>
      <w:r w:rsidRPr="000250FF">
        <w:rPr>
          <w:sz w:val="28"/>
          <w:szCs w:val="28"/>
        </w:rPr>
        <w:t>2</w:t>
      </w:r>
      <w:r>
        <w:rPr>
          <w:sz w:val="28"/>
          <w:szCs w:val="28"/>
        </w:rPr>
        <w:t>. П</w:t>
      </w:r>
      <w:r w:rsidRPr="00904C97">
        <w:rPr>
          <w:sz w:val="28"/>
          <w:szCs w:val="28"/>
        </w:rPr>
        <w:t>остройте градуировочный график для спектроск</w:t>
      </w:r>
      <w:r w:rsidRPr="00904C97">
        <w:rPr>
          <w:sz w:val="28"/>
          <w:szCs w:val="28"/>
        </w:rPr>
        <w:t>о</w:t>
      </w:r>
      <w:r w:rsidRPr="00904C97">
        <w:rPr>
          <w:sz w:val="28"/>
          <w:szCs w:val="28"/>
        </w:rPr>
        <w:t>па (рис.1).</w:t>
      </w:r>
    </w:p>
    <w:p w:rsidR="00205ECC" w:rsidRDefault="00205ECC" w:rsidP="00205ECC">
      <w:pPr>
        <w:widowControl w:val="0"/>
        <w:suppressLineNumbers/>
        <w:suppressAutoHyphens/>
        <w:ind w:right="141" w:firstLine="709"/>
        <w:jc w:val="right"/>
        <w:rPr>
          <w:b/>
          <w:i/>
          <w:sz w:val="28"/>
          <w:szCs w:val="28"/>
        </w:rPr>
      </w:pPr>
    </w:p>
    <w:p w:rsidR="00205ECC" w:rsidRPr="00D36338" w:rsidRDefault="00205ECC" w:rsidP="00205ECC">
      <w:pPr>
        <w:widowControl w:val="0"/>
        <w:suppressLineNumbers/>
        <w:suppressAutoHyphens/>
        <w:ind w:right="141" w:firstLine="709"/>
        <w:jc w:val="right"/>
        <w:rPr>
          <w:b/>
          <w:i/>
          <w:sz w:val="28"/>
          <w:szCs w:val="28"/>
        </w:rPr>
      </w:pPr>
      <w:r w:rsidRPr="00D36338">
        <w:rPr>
          <w:b/>
          <w:i/>
          <w:sz w:val="28"/>
          <w:szCs w:val="28"/>
        </w:rPr>
        <w:t xml:space="preserve">Таблица 1. </w:t>
      </w:r>
    </w:p>
    <w:p w:rsidR="00205ECC" w:rsidRPr="00904C97" w:rsidRDefault="00205ECC" w:rsidP="00205ECC">
      <w:pPr>
        <w:widowControl w:val="0"/>
        <w:suppressLineNumbers/>
        <w:suppressAutoHyphens/>
        <w:ind w:right="141"/>
        <w:jc w:val="center"/>
        <w:rPr>
          <w:b/>
          <w:sz w:val="28"/>
          <w:szCs w:val="28"/>
        </w:rPr>
      </w:pPr>
      <w:r w:rsidRPr="00904C97">
        <w:rPr>
          <w:b/>
          <w:sz w:val="28"/>
          <w:szCs w:val="28"/>
        </w:rPr>
        <w:t>Исследование спектра излуч</w:t>
      </w:r>
      <w:r w:rsidRPr="00904C97">
        <w:rPr>
          <w:b/>
          <w:sz w:val="28"/>
          <w:szCs w:val="28"/>
        </w:rPr>
        <w:t>е</w:t>
      </w:r>
      <w:r w:rsidRPr="00904C97">
        <w:rPr>
          <w:b/>
          <w:sz w:val="28"/>
          <w:szCs w:val="28"/>
        </w:rPr>
        <w:t>ния неона.</w:t>
      </w:r>
    </w:p>
    <w:p w:rsidR="00205ECC" w:rsidRPr="00A76B09" w:rsidRDefault="00205ECC" w:rsidP="00205ECC">
      <w:pPr>
        <w:widowControl w:val="0"/>
        <w:suppressLineNumbers/>
        <w:suppressAutoHyphens/>
        <w:ind w:right="141" w:firstLine="709"/>
        <w:jc w:val="both"/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2628"/>
        <w:gridCol w:w="1024"/>
        <w:gridCol w:w="1287"/>
        <w:gridCol w:w="1408"/>
        <w:gridCol w:w="1347"/>
        <w:gridCol w:w="1770"/>
      </w:tblGrid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2628" w:type="dxa"/>
            <w:vMerge w:val="restart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Цвет л</w:t>
            </w:r>
            <w:r w:rsidRPr="00904C97">
              <w:rPr>
                <w:sz w:val="26"/>
                <w:szCs w:val="26"/>
              </w:rPr>
              <w:t>и</w:t>
            </w:r>
            <w:r w:rsidRPr="00904C97">
              <w:rPr>
                <w:sz w:val="26"/>
                <w:szCs w:val="26"/>
              </w:rPr>
              <w:t>нии</w:t>
            </w:r>
          </w:p>
        </w:tc>
        <w:tc>
          <w:tcPr>
            <w:tcW w:w="1024" w:type="dxa"/>
            <w:vMerge w:val="restart"/>
            <w:textDirection w:val="btLr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t>Длинна</w:t>
            </w:r>
            <w:proofErr w:type="gramEnd"/>
            <w:r w:rsidRPr="00904C97">
              <w:rPr>
                <w:sz w:val="26"/>
                <w:szCs w:val="26"/>
              </w:rPr>
              <w:t xml:space="preserve">   волны</w:t>
            </w:r>
            <w:r>
              <w:rPr>
                <w:sz w:val="26"/>
                <w:szCs w:val="26"/>
              </w:rPr>
              <w:t xml:space="preserve">  </w:t>
            </w:r>
            <w:r w:rsidRPr="00904C97">
              <w:rPr>
                <w:sz w:val="26"/>
                <w:szCs w:val="26"/>
              </w:rPr>
              <w:t xml:space="preserve">  </w:t>
            </w:r>
            <w:r w:rsidRPr="00904C97">
              <w:rPr>
                <w:sz w:val="26"/>
                <w:szCs w:val="26"/>
              </w:rPr>
              <w:sym w:font="Symbol" w:char="F06C"/>
            </w:r>
            <w:r w:rsidRPr="00904C97">
              <w:rPr>
                <w:sz w:val="26"/>
                <w:szCs w:val="26"/>
              </w:rPr>
              <w:t xml:space="preserve"> (нм)</w:t>
            </w:r>
          </w:p>
        </w:tc>
        <w:tc>
          <w:tcPr>
            <w:tcW w:w="5812" w:type="dxa"/>
            <w:gridSpan w:val="4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 xml:space="preserve">Показания барабана </w:t>
            </w:r>
            <w:r w:rsidRPr="00904C97">
              <w:rPr>
                <w:position w:val="-6"/>
                <w:sz w:val="26"/>
                <w:szCs w:val="26"/>
              </w:rPr>
              <w:object w:dxaOrig="200" w:dyaOrig="220">
                <v:shape id="_x0000_i1049" type="#_x0000_t75" style="width:9.65pt;height:11.4pt" o:ole="">
                  <v:imagedata r:id="rId55" o:title=""/>
                </v:shape>
                <o:OLEObject Type="Embed" ProgID="Equation.3" ShapeID="_x0000_i1049" DrawAspect="Content" ObjectID="_1704621685" r:id="rId56"/>
              </w:object>
            </w: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2628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02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4042" w:type="dxa"/>
            <w:gridSpan w:val="3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Направление вращения</w:t>
            </w:r>
          </w:p>
        </w:tc>
        <w:tc>
          <w:tcPr>
            <w:tcW w:w="1770" w:type="dxa"/>
            <w:vMerge w:val="restart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1" w:firstLine="46"/>
              <w:jc w:val="center"/>
            </w:pPr>
            <w:r w:rsidRPr="003D13EF">
              <w:rPr>
                <w:position w:val="-24"/>
                <w:sz w:val="22"/>
                <w:szCs w:val="22"/>
              </w:rPr>
              <w:object w:dxaOrig="1780" w:dyaOrig="639">
                <v:shape id="_x0000_i1050" type="#_x0000_t75" style="width:74.65pt;height:27.2pt" o:ole="">
                  <v:imagedata r:id="rId57" o:title=""/>
                </v:shape>
                <o:OLEObject Type="Embed" ProgID="Equation.3" ShapeID="_x0000_i1050" DrawAspect="Content" ObjectID="_1704621686" r:id="rId58"/>
              </w:object>
            </w:r>
            <w:r w:rsidRPr="003D13EF">
              <w:rPr>
                <w:sz w:val="22"/>
                <w:szCs w:val="22"/>
              </w:rPr>
              <w:t xml:space="preserve"> дел</w:t>
            </w: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2628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02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287" w:type="dxa"/>
            <w:vAlign w:val="center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firstLine="128"/>
              <w:jc w:val="center"/>
            </w:pPr>
            <w:r w:rsidRPr="003D13EF">
              <w:rPr>
                <w:sz w:val="22"/>
                <w:szCs w:val="22"/>
              </w:rPr>
              <w:t>От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 к красн.</w:t>
            </w:r>
            <w:r>
              <w:rPr>
                <w:sz w:val="22"/>
                <w:szCs w:val="22"/>
              </w:rPr>
              <w:t xml:space="preserve"> </w:t>
            </w: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1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40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firstLine="101"/>
              <w:jc w:val="center"/>
              <w:rPr>
                <w:sz w:val="22"/>
                <w:szCs w:val="22"/>
              </w:rPr>
            </w:pPr>
            <w:r w:rsidRPr="003D13EF">
              <w:rPr>
                <w:sz w:val="22"/>
                <w:szCs w:val="22"/>
              </w:rPr>
              <w:t>От красн. к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</w:t>
            </w:r>
            <w:r>
              <w:rPr>
                <w:sz w:val="22"/>
                <w:szCs w:val="22"/>
              </w:rPr>
              <w:t xml:space="preserve"> </w:t>
            </w: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2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347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firstLine="133"/>
              <w:jc w:val="center"/>
              <w:rPr>
                <w:sz w:val="22"/>
                <w:szCs w:val="22"/>
              </w:rPr>
            </w:pPr>
            <w:r w:rsidRPr="003D13EF">
              <w:rPr>
                <w:sz w:val="22"/>
                <w:szCs w:val="22"/>
              </w:rPr>
              <w:t>От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 к красн.</w:t>
            </w:r>
            <w:r>
              <w:rPr>
                <w:sz w:val="22"/>
                <w:szCs w:val="22"/>
              </w:rPr>
              <w:t xml:space="preserve"> </w:t>
            </w:r>
            <w:r w:rsidRPr="003F57F3">
              <w:rPr>
                <w:i/>
                <w:sz w:val="22"/>
                <w:szCs w:val="22"/>
              </w:rPr>
              <w:t xml:space="preserve"> </w:t>
            </w: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3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770" w:type="dxa"/>
            <w:vMerge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1" w:firstLine="46"/>
              <w:jc w:val="center"/>
              <w:rPr>
                <w:sz w:val="22"/>
                <w:szCs w:val="22"/>
              </w:rPr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Ярк</w:t>
            </w:r>
            <w:r w:rsidRPr="00904C97">
              <w:rPr>
                <w:sz w:val="26"/>
                <w:szCs w:val="26"/>
              </w:rPr>
              <w:t>о</w:t>
            </w:r>
            <w:r w:rsidRPr="00904C97">
              <w:rPr>
                <w:sz w:val="26"/>
                <w:szCs w:val="26"/>
              </w:rPr>
              <w:t>красная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640,2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t>Красно-оранжевая</w:t>
            </w:r>
            <w:proofErr w:type="gramEnd"/>
            <w:r w:rsidRPr="00904C97">
              <w:rPr>
                <w:sz w:val="26"/>
                <w:szCs w:val="26"/>
              </w:rPr>
              <w:t>, левая из 2-х близких л</w:t>
            </w:r>
            <w:r w:rsidRPr="00904C97">
              <w:rPr>
                <w:sz w:val="26"/>
                <w:szCs w:val="26"/>
              </w:rPr>
              <w:t>и</w:t>
            </w:r>
            <w:r w:rsidRPr="00904C97">
              <w:rPr>
                <w:sz w:val="26"/>
                <w:szCs w:val="26"/>
              </w:rPr>
              <w:t>ний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614,3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Оранжевая, 1-я  заметная впр</w:t>
            </w:r>
            <w:r w:rsidRPr="00904C97">
              <w:rPr>
                <w:sz w:val="26"/>
                <w:szCs w:val="26"/>
              </w:rPr>
              <w:t>а</w:t>
            </w:r>
            <w:r w:rsidRPr="00904C97">
              <w:rPr>
                <w:sz w:val="26"/>
                <w:szCs w:val="26"/>
              </w:rPr>
              <w:t xml:space="preserve">во от </w:t>
            </w:r>
          </w:p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709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4-ой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594,5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Желтая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584,2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Светлозеленая,    1-ая  заметная впр</w:t>
            </w:r>
            <w:r w:rsidRPr="00904C97">
              <w:rPr>
                <w:sz w:val="26"/>
                <w:szCs w:val="26"/>
              </w:rPr>
              <w:t>а</w:t>
            </w:r>
            <w:r w:rsidRPr="00904C97">
              <w:rPr>
                <w:sz w:val="26"/>
                <w:szCs w:val="26"/>
              </w:rPr>
              <w:t>во от  4-ой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576,0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t>Зеленая</w:t>
            </w:r>
            <w:proofErr w:type="gramEnd"/>
            <w:r w:rsidRPr="00904C97">
              <w:rPr>
                <w:sz w:val="26"/>
                <w:szCs w:val="26"/>
              </w:rPr>
              <w:t>, л</w:t>
            </w:r>
            <w:r w:rsidRPr="00904C97">
              <w:rPr>
                <w:sz w:val="26"/>
                <w:szCs w:val="26"/>
              </w:rPr>
              <w:t>е</w:t>
            </w:r>
            <w:r w:rsidRPr="00904C97">
              <w:rPr>
                <w:sz w:val="26"/>
                <w:szCs w:val="26"/>
              </w:rPr>
              <w:t>вая из  2-х одинаковых линий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540,0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t>Зеленая</w:t>
            </w:r>
            <w:proofErr w:type="gramEnd"/>
            <w:r w:rsidRPr="00904C97">
              <w:rPr>
                <w:sz w:val="26"/>
                <w:szCs w:val="26"/>
              </w:rPr>
              <w:t xml:space="preserve">, правая из </w:t>
            </w:r>
            <w:r w:rsidRPr="00904C97">
              <w:rPr>
                <w:sz w:val="26"/>
                <w:szCs w:val="26"/>
              </w:rPr>
              <w:lastRenderedPageBreak/>
              <w:t>2-х одинаковых линий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lastRenderedPageBreak/>
              <w:t>533,0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lastRenderedPageBreak/>
              <w:t>Зеленая</w:t>
            </w:r>
            <w:proofErr w:type="gramEnd"/>
            <w:r w:rsidRPr="00904C97">
              <w:rPr>
                <w:sz w:val="26"/>
                <w:szCs w:val="26"/>
              </w:rPr>
              <w:t>, правая из 5-ти равноудаленных линий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503,1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628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2" w:firstLine="180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Сине-зеленая одинокая</w:t>
            </w:r>
          </w:p>
        </w:tc>
        <w:tc>
          <w:tcPr>
            <w:tcW w:w="1024" w:type="dxa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484,9</w:t>
            </w: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</w:tbl>
    <w:p w:rsidR="00205ECC" w:rsidRPr="00A76B09" w:rsidRDefault="00205ECC" w:rsidP="00205ECC">
      <w:pPr>
        <w:widowControl w:val="0"/>
        <w:suppressLineNumbers/>
        <w:suppressAutoHyphens/>
        <w:ind w:right="141" w:firstLine="709"/>
        <w:jc w:val="both"/>
      </w:pPr>
    </w:p>
    <w:p w:rsidR="00205ECC" w:rsidRPr="00904C97" w:rsidRDefault="00205ECC" w:rsidP="00205ECC">
      <w:pPr>
        <w:widowControl w:val="0"/>
        <w:suppressLineNumbers/>
        <w:suppressAutoHyphens/>
        <w:ind w:right="141" w:firstLine="709"/>
        <w:jc w:val="both"/>
        <w:rPr>
          <w:sz w:val="28"/>
          <w:szCs w:val="28"/>
        </w:rPr>
      </w:pPr>
      <w:r w:rsidRPr="00904C9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33800" cy="1988820"/>
            <wp:effectExtent l="19050" t="0" r="0" b="0"/>
            <wp:docPr id="30" name="Рисунок 30" descr="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1_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C97">
        <w:rPr>
          <w:sz w:val="28"/>
          <w:szCs w:val="28"/>
        </w:rPr>
        <w:t xml:space="preserve">    </w:t>
      </w:r>
    </w:p>
    <w:p w:rsidR="00205ECC" w:rsidRPr="000250FF" w:rsidRDefault="00205ECC" w:rsidP="00205ECC">
      <w:pPr>
        <w:widowControl w:val="0"/>
        <w:suppressLineNumbers/>
        <w:suppressAutoHyphens/>
        <w:ind w:right="142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Рис. 1. Градуировочный график </w:t>
      </w:r>
      <w:r w:rsidRPr="000250FF">
        <w:rPr>
          <w:i/>
          <w:sz w:val="26"/>
          <w:szCs w:val="26"/>
        </w:rPr>
        <w:sym w:font="Symbol" w:char="F06C"/>
      </w:r>
      <w:r w:rsidRPr="000250FF">
        <w:rPr>
          <w:i/>
          <w:sz w:val="26"/>
          <w:szCs w:val="26"/>
        </w:rPr>
        <w:t>=</w:t>
      </w:r>
      <w:r w:rsidRPr="000250FF">
        <w:rPr>
          <w:i/>
          <w:sz w:val="26"/>
          <w:szCs w:val="26"/>
          <w:lang w:val="en-US"/>
        </w:rPr>
        <w:t>f</w:t>
      </w:r>
      <w:r w:rsidRPr="003F57F3">
        <w:rPr>
          <w:i/>
          <w:sz w:val="26"/>
          <w:szCs w:val="26"/>
        </w:rPr>
        <w:t>(</w:t>
      </w:r>
      <w:r w:rsidRPr="000250FF">
        <w:rPr>
          <w:i/>
          <w:sz w:val="26"/>
          <w:szCs w:val="26"/>
          <w:lang w:val="en-US"/>
        </w:rPr>
        <w:t>n</w:t>
      </w:r>
      <w:r w:rsidRPr="003F57F3">
        <w:rPr>
          <w:i/>
          <w:sz w:val="26"/>
          <w:szCs w:val="26"/>
        </w:rPr>
        <w:t>)</w:t>
      </w:r>
      <w:r w:rsidRPr="000250FF">
        <w:rPr>
          <w:i/>
          <w:sz w:val="26"/>
          <w:szCs w:val="26"/>
        </w:rPr>
        <w:t>.</w:t>
      </w:r>
    </w:p>
    <w:tbl>
      <w:tblPr>
        <w:tblW w:w="0" w:type="auto"/>
        <w:jc w:val="center"/>
        <w:tblLook w:val="01E0"/>
      </w:tblPr>
      <w:tblGrid>
        <w:gridCol w:w="9571"/>
      </w:tblGrid>
      <w:tr w:rsidR="00205ECC" w:rsidTr="005031A3">
        <w:trPr>
          <w:trHeight w:val="4526"/>
          <w:jc w:val="center"/>
        </w:trPr>
        <w:tc>
          <w:tcPr>
            <w:tcW w:w="9854" w:type="dxa"/>
          </w:tcPr>
          <w:p w:rsidR="00205ECC" w:rsidRPr="00973CFA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  <w:rPr>
                <w:sz w:val="26"/>
                <w:szCs w:val="26"/>
              </w:rPr>
            </w:pPr>
          </w:p>
          <w:p w:rsidR="00205ECC" w:rsidRPr="00973CFA" w:rsidRDefault="00205ECC" w:rsidP="005031A3">
            <w:pPr>
              <w:widowControl w:val="0"/>
              <w:suppressLineNumbers/>
              <w:suppressAutoHyphens/>
              <w:ind w:right="14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6111240" cy="2918460"/>
                  <wp:effectExtent l="19050" t="0" r="3810" b="0"/>
                  <wp:docPr id="31" name="Рисунок 31" descr="трубки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рубки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29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CC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  <w:r w:rsidRPr="00973CFA">
              <w:rPr>
                <w:b/>
                <w:sz w:val="26"/>
                <w:szCs w:val="26"/>
              </w:rPr>
              <w:t>Неоновая трубка и трубка с неизвестным газом</w:t>
            </w:r>
          </w:p>
        </w:tc>
      </w:tr>
    </w:tbl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04C97">
        <w:rPr>
          <w:sz w:val="28"/>
          <w:szCs w:val="28"/>
        </w:rPr>
        <w:t>Замените неоновую газоразрядную трубку другой, спектр которой вы будете исследовать. Подайте на нее напряжение. Определите длины волн спектральных линий неизвестн</w:t>
      </w:r>
      <w:r w:rsidRPr="00904C97">
        <w:rPr>
          <w:sz w:val="28"/>
          <w:szCs w:val="28"/>
        </w:rPr>
        <w:t>о</w:t>
      </w:r>
      <w:r w:rsidRPr="00904C97">
        <w:rPr>
          <w:sz w:val="28"/>
          <w:szCs w:val="28"/>
        </w:rPr>
        <w:t>го газа. Для этого:</w:t>
      </w:r>
    </w:p>
    <w:p w:rsidR="00205ECC" w:rsidRPr="00904C97" w:rsidRDefault="00205ECC" w:rsidP="00205ECC">
      <w:pPr>
        <w:widowControl w:val="0"/>
        <w:numPr>
          <w:ilvl w:val="1"/>
          <w:numId w:val="1"/>
        </w:numPr>
        <w:suppressLineNumbers/>
        <w:tabs>
          <w:tab w:val="clear" w:pos="1211"/>
          <w:tab w:val="num" w:pos="0"/>
        </w:tabs>
        <w:suppressAutoHyphens/>
        <w:spacing w:line="480" w:lineRule="auto"/>
        <w:ind w:left="0" w:right="142" w:firstLine="709"/>
        <w:jc w:val="both"/>
        <w:rPr>
          <w:sz w:val="28"/>
          <w:szCs w:val="28"/>
        </w:rPr>
      </w:pPr>
      <w:r w:rsidRPr="00904C97">
        <w:rPr>
          <w:sz w:val="28"/>
          <w:szCs w:val="28"/>
        </w:rPr>
        <w:t xml:space="preserve">Совместите визирную линию спектроскопа с одной из крайних </w:t>
      </w:r>
      <w:r w:rsidRPr="00904C97">
        <w:rPr>
          <w:sz w:val="28"/>
          <w:szCs w:val="28"/>
        </w:rPr>
        <w:lastRenderedPageBreak/>
        <w:t xml:space="preserve">найденных вами линий спектра (не путайте линии спектра светящегося газа с фоновым сплошным спектром). Переходя от одного края спектра к другому, сделайте замеры по барабану для всех найденных вами линий. Замеры произведите трижды (аналогично неоновому спектру) и найдите среднее значения показаний барабана </w:t>
      </w:r>
      <w:r w:rsidRPr="00904C97">
        <w:rPr>
          <w:i/>
          <w:sz w:val="28"/>
          <w:szCs w:val="28"/>
          <w:lang w:val="en-US"/>
        </w:rPr>
        <w:t>n</w:t>
      </w:r>
      <w:r w:rsidRPr="00904C97">
        <w:rPr>
          <w:b/>
          <w:sz w:val="28"/>
          <w:szCs w:val="28"/>
        </w:rPr>
        <w:t xml:space="preserve"> </w:t>
      </w:r>
      <w:r w:rsidRPr="00904C97">
        <w:rPr>
          <w:sz w:val="28"/>
          <w:szCs w:val="28"/>
        </w:rPr>
        <w:t>для к</w:t>
      </w:r>
      <w:r w:rsidRPr="00904C97">
        <w:rPr>
          <w:sz w:val="28"/>
          <w:szCs w:val="28"/>
        </w:rPr>
        <w:t>а</w:t>
      </w:r>
      <w:r w:rsidRPr="00904C97">
        <w:rPr>
          <w:sz w:val="28"/>
          <w:szCs w:val="28"/>
        </w:rPr>
        <w:t>ждого случая.</w:t>
      </w:r>
    </w:p>
    <w:p w:rsidR="00205ECC" w:rsidRPr="00904C97" w:rsidRDefault="00205ECC" w:rsidP="00205ECC">
      <w:pPr>
        <w:widowControl w:val="0"/>
        <w:numPr>
          <w:ilvl w:val="1"/>
          <w:numId w:val="1"/>
        </w:numPr>
        <w:suppressLineNumbers/>
        <w:tabs>
          <w:tab w:val="clear" w:pos="1211"/>
          <w:tab w:val="num" w:pos="0"/>
        </w:tabs>
        <w:suppressAutoHyphens/>
        <w:spacing w:line="480" w:lineRule="auto"/>
        <w:ind w:left="0" w:right="142" w:firstLine="709"/>
        <w:jc w:val="both"/>
        <w:rPr>
          <w:sz w:val="28"/>
          <w:szCs w:val="28"/>
        </w:rPr>
      </w:pPr>
      <w:r w:rsidRPr="00904C97">
        <w:rPr>
          <w:sz w:val="28"/>
          <w:szCs w:val="28"/>
        </w:rPr>
        <w:t>По градуировочному графику (рис. 1) определите длины волн спектральных линий исследуемого газа.</w:t>
      </w:r>
    </w:p>
    <w:p w:rsidR="00205ECC" w:rsidRDefault="00205ECC" w:rsidP="00205ECC">
      <w:pPr>
        <w:widowControl w:val="0"/>
        <w:numPr>
          <w:ilvl w:val="1"/>
          <w:numId w:val="1"/>
        </w:numPr>
        <w:suppressLineNumbers/>
        <w:tabs>
          <w:tab w:val="clear" w:pos="1211"/>
          <w:tab w:val="num" w:pos="0"/>
        </w:tabs>
        <w:suppressAutoHyphens/>
        <w:spacing w:line="480" w:lineRule="auto"/>
        <w:ind w:left="0" w:right="142" w:firstLine="709"/>
        <w:jc w:val="both"/>
        <w:rPr>
          <w:sz w:val="28"/>
          <w:szCs w:val="28"/>
        </w:rPr>
      </w:pPr>
      <w:r w:rsidRPr="00904C97">
        <w:rPr>
          <w:sz w:val="28"/>
          <w:szCs w:val="28"/>
        </w:rPr>
        <w:t>Результаты измерений занесите в таблицу 2.</w:t>
      </w:r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D36338" w:rsidRDefault="00205ECC" w:rsidP="00205ECC">
      <w:pPr>
        <w:widowControl w:val="0"/>
        <w:suppressLineNumbers/>
        <w:suppressAutoHyphens/>
        <w:ind w:right="142" w:firstLine="709"/>
        <w:jc w:val="right"/>
        <w:rPr>
          <w:b/>
          <w:i/>
          <w:sz w:val="28"/>
          <w:szCs w:val="28"/>
        </w:rPr>
      </w:pPr>
      <w:r w:rsidRPr="00D36338">
        <w:rPr>
          <w:b/>
          <w:i/>
          <w:sz w:val="28"/>
          <w:szCs w:val="28"/>
        </w:rPr>
        <w:t xml:space="preserve">Таблица 2.  </w:t>
      </w:r>
    </w:p>
    <w:p w:rsidR="00205ECC" w:rsidRPr="00904C97" w:rsidRDefault="00205ECC" w:rsidP="00205ECC">
      <w:pPr>
        <w:widowControl w:val="0"/>
        <w:suppressLineNumbers/>
        <w:suppressAutoHyphens/>
        <w:ind w:right="141" w:firstLine="709"/>
        <w:jc w:val="center"/>
        <w:rPr>
          <w:b/>
          <w:sz w:val="28"/>
          <w:szCs w:val="28"/>
        </w:rPr>
      </w:pPr>
      <w:r w:rsidRPr="00904C97">
        <w:rPr>
          <w:b/>
          <w:sz w:val="28"/>
          <w:szCs w:val="28"/>
        </w:rPr>
        <w:t>Исследование спектра излучения неизвестного газа</w:t>
      </w:r>
    </w:p>
    <w:p w:rsidR="00205ECC" w:rsidRPr="00C73368" w:rsidRDefault="00205ECC" w:rsidP="00205ECC">
      <w:pPr>
        <w:widowControl w:val="0"/>
        <w:suppressLineNumbers/>
        <w:suppressAutoHyphens/>
        <w:ind w:right="141" w:firstLine="709"/>
        <w:jc w:val="both"/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2518"/>
        <w:gridCol w:w="1134"/>
        <w:gridCol w:w="1287"/>
        <w:gridCol w:w="1408"/>
        <w:gridCol w:w="1347"/>
        <w:gridCol w:w="1770"/>
      </w:tblGrid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2518" w:type="dxa"/>
            <w:vMerge w:val="restart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Цвет л</w:t>
            </w:r>
            <w:r w:rsidRPr="00904C97">
              <w:rPr>
                <w:sz w:val="26"/>
                <w:szCs w:val="26"/>
              </w:rPr>
              <w:t>и</w:t>
            </w:r>
            <w:r w:rsidRPr="00904C97">
              <w:rPr>
                <w:sz w:val="26"/>
                <w:szCs w:val="26"/>
              </w:rPr>
              <w:t>нии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proofErr w:type="gramStart"/>
            <w:r w:rsidRPr="00904C97">
              <w:rPr>
                <w:sz w:val="26"/>
                <w:szCs w:val="26"/>
              </w:rPr>
              <w:t>Длинна</w:t>
            </w:r>
            <w:proofErr w:type="gramEnd"/>
            <w:r w:rsidRPr="00904C97">
              <w:rPr>
                <w:sz w:val="26"/>
                <w:szCs w:val="26"/>
              </w:rPr>
              <w:t xml:space="preserve">   волны       </w:t>
            </w:r>
            <w:r w:rsidRPr="00904C97">
              <w:rPr>
                <w:sz w:val="26"/>
                <w:szCs w:val="26"/>
              </w:rPr>
              <w:sym w:font="Symbol" w:char="F06C"/>
            </w:r>
            <w:r w:rsidRPr="00904C97">
              <w:rPr>
                <w:sz w:val="26"/>
                <w:szCs w:val="26"/>
              </w:rPr>
              <w:t xml:space="preserve"> (нм)</w:t>
            </w:r>
          </w:p>
        </w:tc>
        <w:tc>
          <w:tcPr>
            <w:tcW w:w="5812" w:type="dxa"/>
            <w:gridSpan w:val="4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 xml:space="preserve">Показания барабана </w:t>
            </w:r>
            <w:r w:rsidRPr="00904C97">
              <w:rPr>
                <w:position w:val="-6"/>
                <w:sz w:val="26"/>
                <w:szCs w:val="26"/>
              </w:rPr>
              <w:object w:dxaOrig="200" w:dyaOrig="220">
                <v:shape id="_x0000_i1051" type="#_x0000_t75" style="width:9.65pt;height:11.4pt" o:ole="">
                  <v:imagedata r:id="rId55" o:title=""/>
                </v:shape>
                <o:OLEObject Type="Embed" ProgID="Equation.3" ShapeID="_x0000_i1051" DrawAspect="Content" ObjectID="_1704621687" r:id="rId61"/>
              </w:object>
            </w: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2518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13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4042" w:type="dxa"/>
            <w:gridSpan w:val="3"/>
            <w:vAlign w:val="center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904C97">
              <w:rPr>
                <w:sz w:val="26"/>
                <w:szCs w:val="26"/>
              </w:rPr>
              <w:t>Направление вращения</w:t>
            </w:r>
          </w:p>
        </w:tc>
        <w:tc>
          <w:tcPr>
            <w:tcW w:w="1770" w:type="dxa"/>
          </w:tcPr>
          <w:p w:rsidR="00205ECC" w:rsidRPr="00904C97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  <w:rPr>
                <w:sz w:val="26"/>
                <w:szCs w:val="26"/>
              </w:rPr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2518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13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287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firstLine="128"/>
              <w:jc w:val="center"/>
              <w:rPr>
                <w:sz w:val="22"/>
                <w:szCs w:val="22"/>
              </w:rPr>
            </w:pPr>
            <w:r w:rsidRPr="003D13EF">
              <w:rPr>
                <w:sz w:val="22"/>
                <w:szCs w:val="22"/>
              </w:rPr>
              <w:t>От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 к красн.</w:t>
            </w:r>
          </w:p>
          <w:p w:rsidR="00205ECC" w:rsidRPr="00A76B09" w:rsidRDefault="00205ECC" w:rsidP="005031A3">
            <w:pPr>
              <w:widowControl w:val="0"/>
              <w:suppressLineNumbers/>
              <w:suppressAutoHyphens/>
              <w:ind w:firstLine="709"/>
              <w:jc w:val="center"/>
            </w:pP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1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40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firstLine="281"/>
              <w:jc w:val="center"/>
              <w:rPr>
                <w:sz w:val="22"/>
                <w:szCs w:val="22"/>
              </w:rPr>
            </w:pPr>
            <w:r w:rsidRPr="003D13EF">
              <w:rPr>
                <w:sz w:val="22"/>
                <w:szCs w:val="22"/>
              </w:rPr>
              <w:t>От красн. к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</w:t>
            </w:r>
          </w:p>
          <w:p w:rsidR="00205ECC" w:rsidRPr="003D13EF" w:rsidRDefault="00205ECC" w:rsidP="005031A3">
            <w:pPr>
              <w:widowControl w:val="0"/>
              <w:suppressLineNumbers/>
              <w:suppressAutoHyphens/>
              <w:ind w:firstLine="709"/>
              <w:jc w:val="center"/>
              <w:rPr>
                <w:sz w:val="22"/>
                <w:szCs w:val="22"/>
              </w:rPr>
            </w:pP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2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347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firstLine="133"/>
              <w:jc w:val="center"/>
              <w:rPr>
                <w:sz w:val="22"/>
                <w:szCs w:val="22"/>
              </w:rPr>
            </w:pPr>
            <w:r w:rsidRPr="003D13EF">
              <w:rPr>
                <w:sz w:val="22"/>
                <w:szCs w:val="22"/>
              </w:rPr>
              <w:t>От ф</w:t>
            </w:r>
            <w:r w:rsidRPr="003D13EF">
              <w:rPr>
                <w:sz w:val="22"/>
                <w:szCs w:val="22"/>
              </w:rPr>
              <w:t>и</w:t>
            </w:r>
            <w:r w:rsidRPr="003D13EF">
              <w:rPr>
                <w:sz w:val="22"/>
                <w:szCs w:val="22"/>
              </w:rPr>
              <w:t>ол. к красн.</w:t>
            </w:r>
          </w:p>
          <w:p w:rsidR="00205ECC" w:rsidRPr="003D13EF" w:rsidRDefault="00205ECC" w:rsidP="005031A3">
            <w:pPr>
              <w:widowControl w:val="0"/>
              <w:suppressLineNumbers/>
              <w:suppressAutoHyphens/>
              <w:ind w:firstLine="709"/>
              <w:jc w:val="center"/>
              <w:rPr>
                <w:sz w:val="22"/>
                <w:szCs w:val="22"/>
              </w:rPr>
            </w:pPr>
            <w:r w:rsidRPr="003D13EF">
              <w:rPr>
                <w:i/>
                <w:sz w:val="22"/>
                <w:szCs w:val="22"/>
                <w:lang w:val="en-US"/>
              </w:rPr>
              <w:t>n</w:t>
            </w:r>
            <w:r w:rsidRPr="003D13EF">
              <w:rPr>
                <w:i/>
                <w:sz w:val="22"/>
                <w:szCs w:val="22"/>
                <w:vertAlign w:val="subscript"/>
              </w:rPr>
              <w:t>3</w:t>
            </w:r>
            <w:r w:rsidRPr="003D13EF">
              <w:rPr>
                <w:sz w:val="22"/>
                <w:szCs w:val="22"/>
              </w:rPr>
              <w:t>, дел.</w:t>
            </w:r>
          </w:p>
        </w:tc>
        <w:tc>
          <w:tcPr>
            <w:tcW w:w="1770" w:type="dxa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1" w:firstLine="46"/>
              <w:jc w:val="center"/>
              <w:rPr>
                <w:sz w:val="22"/>
                <w:szCs w:val="22"/>
              </w:rPr>
            </w:pPr>
            <w:r w:rsidRPr="003D13EF">
              <w:rPr>
                <w:position w:val="-24"/>
                <w:sz w:val="22"/>
                <w:szCs w:val="22"/>
              </w:rPr>
              <w:object w:dxaOrig="1780" w:dyaOrig="639">
                <v:shape id="_x0000_i1052" type="#_x0000_t75" style="width:74.65pt;height:27.2pt" o:ole="">
                  <v:imagedata r:id="rId57" o:title=""/>
                </v:shape>
                <o:OLEObject Type="Embed" ProgID="Equation.3" ShapeID="_x0000_i1052" DrawAspect="Content" ObjectID="_1704621688" r:id="rId62"/>
              </w:object>
            </w:r>
            <w:r w:rsidRPr="003D13EF">
              <w:rPr>
                <w:sz w:val="22"/>
                <w:szCs w:val="22"/>
              </w:rPr>
              <w:t>дел</w:t>
            </w: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251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2" w:firstLine="709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</w:pP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51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2" w:firstLine="709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</w:pP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51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2" w:firstLine="709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</w:pP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2518" w:type="dxa"/>
            <w:vAlign w:val="center"/>
          </w:tcPr>
          <w:p w:rsidR="00205ECC" w:rsidRPr="003D13EF" w:rsidRDefault="00205ECC" w:rsidP="005031A3">
            <w:pPr>
              <w:widowControl w:val="0"/>
              <w:suppressLineNumbers/>
              <w:suppressAutoHyphens/>
              <w:ind w:right="142" w:firstLine="709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</w:pPr>
          </w:p>
        </w:tc>
        <w:tc>
          <w:tcPr>
            <w:tcW w:w="128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08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347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770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</w:tbl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709"/>
        <w:jc w:val="both"/>
        <w:rPr>
          <w:sz w:val="28"/>
          <w:szCs w:val="28"/>
        </w:rPr>
      </w:pP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540"/>
        <w:jc w:val="both"/>
        <w:rPr>
          <w:sz w:val="28"/>
          <w:szCs w:val="28"/>
        </w:rPr>
      </w:pPr>
      <w:r w:rsidRPr="00904C97">
        <w:rPr>
          <w:sz w:val="28"/>
          <w:szCs w:val="28"/>
        </w:rPr>
        <w:t xml:space="preserve">4. Используя полученные значения длин волн </w:t>
      </w:r>
      <w:r w:rsidRPr="00904C97">
        <w:rPr>
          <w:i/>
          <w:sz w:val="28"/>
          <w:szCs w:val="28"/>
        </w:rPr>
        <w:sym w:font="Symbol" w:char="F06C"/>
      </w:r>
      <w:r w:rsidRPr="00904C97">
        <w:rPr>
          <w:sz w:val="28"/>
          <w:szCs w:val="28"/>
        </w:rPr>
        <w:t xml:space="preserve"> исследуемого газа (табл. 2) для трех любых спектральных линий, по формуле (8) вычислите экспериментальное значение постоянной Ридберга </w:t>
      </w:r>
      <w:r w:rsidRPr="00904C97">
        <w:rPr>
          <w:position w:val="-4"/>
          <w:sz w:val="28"/>
          <w:szCs w:val="28"/>
        </w:rPr>
        <w:object w:dxaOrig="300" w:dyaOrig="260">
          <v:shape id="_x0000_i1053" type="#_x0000_t75" style="width:14.95pt;height:13.15pt" o:ole="">
            <v:imagedata r:id="rId63" o:title=""/>
          </v:shape>
          <o:OLEObject Type="Embed" ProgID="Equation.3" ShapeID="_x0000_i1053" DrawAspect="Content" ObjectID="_1704621689" r:id="rId64"/>
        </w:object>
      </w:r>
      <w:r w:rsidRPr="00904C97">
        <w:rPr>
          <w:sz w:val="28"/>
          <w:szCs w:val="28"/>
        </w:rPr>
        <w:t>(для каждой длины волны). На</w:t>
      </w:r>
      <w:r w:rsidRPr="00904C97">
        <w:rPr>
          <w:sz w:val="28"/>
          <w:szCs w:val="28"/>
        </w:rPr>
        <w:t>й</w:t>
      </w:r>
      <w:r w:rsidRPr="00904C97">
        <w:rPr>
          <w:sz w:val="28"/>
          <w:szCs w:val="28"/>
        </w:rPr>
        <w:t xml:space="preserve">дите среднее значение </w:t>
      </w:r>
      <w:r w:rsidRPr="00904C97">
        <w:rPr>
          <w:position w:val="-14"/>
          <w:sz w:val="28"/>
          <w:szCs w:val="28"/>
        </w:rPr>
        <w:object w:dxaOrig="460" w:dyaOrig="400">
          <v:shape id="_x0000_i1054" type="#_x0000_t75" style="width:22.85pt;height:20.2pt" o:ole="">
            <v:imagedata r:id="rId65" o:title=""/>
          </v:shape>
          <o:OLEObject Type="Embed" ProgID="Equation.3" ShapeID="_x0000_i1054" DrawAspect="Content" ObjectID="_1704621690" r:id="rId66"/>
        </w:object>
      </w:r>
      <w:r w:rsidRPr="00904C97">
        <w:rPr>
          <w:sz w:val="28"/>
          <w:szCs w:val="28"/>
        </w:rPr>
        <w:t>.</w:t>
      </w: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540"/>
        <w:jc w:val="both"/>
        <w:rPr>
          <w:sz w:val="28"/>
          <w:szCs w:val="28"/>
        </w:rPr>
      </w:pPr>
      <w:r w:rsidRPr="00904C9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5. </w:t>
      </w:r>
      <w:r w:rsidRPr="00904C97">
        <w:rPr>
          <w:sz w:val="28"/>
          <w:szCs w:val="28"/>
        </w:rPr>
        <w:t xml:space="preserve">Сравните экспериментальное значение </w:t>
      </w:r>
      <w:r w:rsidRPr="00904C97">
        <w:rPr>
          <w:position w:val="-4"/>
          <w:sz w:val="28"/>
          <w:szCs w:val="28"/>
        </w:rPr>
        <w:object w:dxaOrig="300" w:dyaOrig="260">
          <v:shape id="_x0000_i1055" type="#_x0000_t75" style="width:14.95pt;height:13.15pt" o:ole="">
            <v:imagedata r:id="rId67" o:title=""/>
          </v:shape>
          <o:OLEObject Type="Embed" ProgID="Equation.3" ShapeID="_x0000_i1055" DrawAspect="Content" ObjectID="_1704621691" r:id="rId68"/>
        </w:object>
      </w:r>
      <w:r w:rsidRPr="00904C97">
        <w:rPr>
          <w:sz w:val="28"/>
          <w:szCs w:val="28"/>
        </w:rPr>
        <w:t>с теоретическим значением, определенным по формуле (6). Результаты вычислений занесите в та</w:t>
      </w:r>
      <w:r w:rsidRPr="00904C97">
        <w:rPr>
          <w:sz w:val="28"/>
          <w:szCs w:val="28"/>
        </w:rPr>
        <w:t>б</w:t>
      </w:r>
      <w:r w:rsidRPr="00904C97">
        <w:rPr>
          <w:sz w:val="28"/>
          <w:szCs w:val="28"/>
        </w:rPr>
        <w:t xml:space="preserve">лицу 3. (Значения чисел </w:t>
      </w:r>
      <w:r w:rsidRPr="00904C97">
        <w:rPr>
          <w:i/>
          <w:sz w:val="28"/>
          <w:szCs w:val="28"/>
          <w:lang w:val="en-US"/>
        </w:rPr>
        <w:t>n</w:t>
      </w:r>
      <w:r w:rsidRPr="00904C97">
        <w:rPr>
          <w:i/>
          <w:sz w:val="28"/>
          <w:szCs w:val="28"/>
        </w:rPr>
        <w:t xml:space="preserve"> </w:t>
      </w:r>
      <w:r w:rsidRPr="00904C97">
        <w:rPr>
          <w:sz w:val="28"/>
          <w:szCs w:val="28"/>
        </w:rPr>
        <w:t>для каждого цвета необходимо определить самостоятельно, используя литературу, представленную в конце р</w:t>
      </w:r>
      <w:r w:rsidRPr="00904C97">
        <w:rPr>
          <w:sz w:val="28"/>
          <w:szCs w:val="28"/>
        </w:rPr>
        <w:t>а</w:t>
      </w:r>
      <w:r w:rsidRPr="00904C97">
        <w:rPr>
          <w:sz w:val="28"/>
          <w:szCs w:val="28"/>
        </w:rPr>
        <w:t>боты).</w:t>
      </w:r>
    </w:p>
    <w:p w:rsidR="00205ECC" w:rsidRDefault="00205ECC" w:rsidP="00205ECC">
      <w:pPr>
        <w:widowControl w:val="0"/>
        <w:suppressLineNumbers/>
        <w:suppressAutoHyphens/>
        <w:ind w:right="141" w:firstLine="709"/>
        <w:jc w:val="right"/>
        <w:rPr>
          <w:b/>
          <w:i/>
        </w:rPr>
      </w:pPr>
    </w:p>
    <w:p w:rsidR="00205ECC" w:rsidRPr="00D36338" w:rsidRDefault="00205ECC" w:rsidP="00205ECC">
      <w:pPr>
        <w:widowControl w:val="0"/>
        <w:suppressLineNumbers/>
        <w:suppressAutoHyphens/>
        <w:ind w:right="142" w:firstLine="709"/>
        <w:jc w:val="right"/>
        <w:rPr>
          <w:b/>
          <w:i/>
          <w:sz w:val="28"/>
          <w:szCs w:val="28"/>
        </w:rPr>
      </w:pPr>
      <w:r w:rsidRPr="00D36338">
        <w:rPr>
          <w:b/>
          <w:i/>
          <w:sz w:val="28"/>
          <w:szCs w:val="28"/>
        </w:rPr>
        <w:t xml:space="preserve">Таблица 3 </w:t>
      </w:r>
    </w:p>
    <w:p w:rsidR="00205ECC" w:rsidRPr="00DB4B88" w:rsidRDefault="00205ECC" w:rsidP="00205ECC">
      <w:pPr>
        <w:widowControl w:val="0"/>
        <w:suppressLineNumbers/>
        <w:suppressAutoHyphens/>
        <w:ind w:right="142"/>
        <w:jc w:val="center"/>
        <w:rPr>
          <w:b/>
          <w:sz w:val="28"/>
          <w:szCs w:val="28"/>
        </w:rPr>
      </w:pPr>
      <w:r w:rsidRPr="00DB4B88">
        <w:rPr>
          <w:b/>
          <w:sz w:val="28"/>
          <w:szCs w:val="28"/>
        </w:rPr>
        <w:t xml:space="preserve">Определение </w:t>
      </w:r>
      <w:proofErr w:type="gramStart"/>
      <w:r w:rsidRPr="00DB4B88">
        <w:rPr>
          <w:b/>
          <w:sz w:val="28"/>
          <w:szCs w:val="28"/>
        </w:rPr>
        <w:t>постоянной</w:t>
      </w:r>
      <w:proofErr w:type="gramEnd"/>
      <w:r w:rsidRPr="00DB4B88">
        <w:rPr>
          <w:b/>
          <w:sz w:val="28"/>
          <w:szCs w:val="28"/>
        </w:rPr>
        <w:t xml:space="preserve"> Ридберга</w:t>
      </w:r>
    </w:p>
    <w:p w:rsidR="00205ECC" w:rsidRPr="00303C5E" w:rsidRDefault="00205ECC" w:rsidP="00205ECC">
      <w:pPr>
        <w:widowControl w:val="0"/>
        <w:suppressLineNumbers/>
        <w:suppressAutoHyphens/>
        <w:ind w:right="141" w:firstLine="709"/>
        <w:jc w:val="both"/>
        <w:rPr>
          <w:b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1552"/>
        <w:gridCol w:w="1552"/>
        <w:gridCol w:w="1966"/>
        <w:gridCol w:w="1411"/>
        <w:gridCol w:w="1991"/>
        <w:gridCol w:w="1134"/>
      </w:tblGrid>
      <w:tr w:rsidR="00205ECC" w:rsidRPr="00DB4B88" w:rsidTr="005031A3">
        <w:tblPrEx>
          <w:tblCellMar>
            <w:top w:w="0" w:type="dxa"/>
            <w:bottom w:w="0" w:type="dxa"/>
          </w:tblCellMar>
        </w:tblPrEx>
        <w:trPr>
          <w:trHeight w:val="1145"/>
        </w:trPr>
        <w:tc>
          <w:tcPr>
            <w:tcW w:w="1552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t>Цвет л</w:t>
            </w:r>
            <w:r w:rsidRPr="00DB4B88">
              <w:rPr>
                <w:sz w:val="26"/>
                <w:szCs w:val="26"/>
              </w:rPr>
              <w:t>и</w:t>
            </w:r>
            <w:r w:rsidRPr="00DB4B88">
              <w:rPr>
                <w:sz w:val="26"/>
                <w:szCs w:val="26"/>
              </w:rPr>
              <w:t>нии</w:t>
            </w:r>
          </w:p>
        </w:tc>
        <w:tc>
          <w:tcPr>
            <w:tcW w:w="1552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t>Номер  уро</w:t>
            </w:r>
            <w:r w:rsidRPr="00DB4B88">
              <w:rPr>
                <w:sz w:val="26"/>
                <w:szCs w:val="26"/>
              </w:rPr>
              <w:t>в</w:t>
            </w:r>
            <w:r w:rsidRPr="00DB4B88">
              <w:rPr>
                <w:sz w:val="26"/>
                <w:szCs w:val="26"/>
              </w:rPr>
              <w:t xml:space="preserve">ня </w:t>
            </w:r>
            <w:r w:rsidRPr="00DB4B88">
              <w:rPr>
                <w:i/>
                <w:sz w:val="26"/>
                <w:szCs w:val="26"/>
                <w:lang w:val="en-US"/>
              </w:rPr>
              <w:t>n</w:t>
            </w:r>
          </w:p>
        </w:tc>
        <w:tc>
          <w:tcPr>
            <w:tcW w:w="1966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position w:val="-12"/>
                <w:sz w:val="26"/>
                <w:szCs w:val="26"/>
              </w:rPr>
              <w:object w:dxaOrig="499" w:dyaOrig="360">
                <v:shape id="_x0000_i1056" type="#_x0000_t75" style="width:24.6pt;height:18.45pt" o:ole="">
                  <v:imagedata r:id="rId69" o:title=""/>
                </v:shape>
                <o:OLEObject Type="Embed" ProgID="Equation.3" ShapeID="_x0000_i1056" DrawAspect="Content" ObjectID="_1704621692" r:id="rId70"/>
              </w:object>
            </w:r>
          </w:p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t>(по формуле 8</w:t>
            </w:r>
            <w:r w:rsidRPr="00DB4B88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1411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t xml:space="preserve">Среднее значение </w:t>
            </w:r>
            <w:r w:rsidRPr="00DB4B88">
              <w:rPr>
                <w:position w:val="-14"/>
                <w:sz w:val="26"/>
                <w:szCs w:val="26"/>
              </w:rPr>
              <w:object w:dxaOrig="700" w:dyaOrig="400">
                <v:shape id="_x0000_i1057" type="#_x0000_t75" style="width:35.1pt;height:20.2pt" o:ole="">
                  <v:imagedata r:id="rId71" o:title=""/>
                </v:shape>
                <o:OLEObject Type="Embed" ProgID="Equation.3" ShapeID="_x0000_i1057" DrawAspect="Content" ObjectID="_1704621693" r:id="rId72"/>
              </w:object>
            </w:r>
          </w:p>
        </w:tc>
        <w:tc>
          <w:tcPr>
            <w:tcW w:w="1991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position w:val="-14"/>
                <w:sz w:val="26"/>
                <w:szCs w:val="26"/>
              </w:rPr>
              <w:object w:dxaOrig="540" w:dyaOrig="380">
                <v:shape id="_x0000_i1058" type="#_x0000_t75" style="width:27.2pt;height:19.3pt" o:ole="">
                  <v:imagedata r:id="rId73" o:title=""/>
                </v:shape>
                <o:OLEObject Type="Embed" ProgID="Equation.3" ShapeID="_x0000_i1058" DrawAspect="Content" ObjectID="_1704621694" r:id="rId74"/>
              </w:object>
            </w:r>
          </w:p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t>(по форм</w:t>
            </w:r>
            <w:r w:rsidRPr="00DB4B88">
              <w:rPr>
                <w:sz w:val="26"/>
                <w:szCs w:val="26"/>
              </w:rPr>
              <w:t>у</w:t>
            </w:r>
            <w:r w:rsidRPr="00DB4B88">
              <w:rPr>
                <w:sz w:val="26"/>
                <w:szCs w:val="26"/>
              </w:rPr>
              <w:t>ле 6)</w:t>
            </w:r>
          </w:p>
        </w:tc>
        <w:tc>
          <w:tcPr>
            <w:tcW w:w="1134" w:type="dxa"/>
            <w:vAlign w:val="center"/>
          </w:tcPr>
          <w:p w:rsidR="00205ECC" w:rsidRPr="00DB4B88" w:rsidRDefault="00205ECC" w:rsidP="005031A3">
            <w:pPr>
              <w:widowControl w:val="0"/>
              <w:suppressLineNumbers/>
              <w:suppressAutoHyphens/>
              <w:ind w:right="141" w:firstLine="709"/>
              <w:jc w:val="center"/>
              <w:rPr>
                <w:sz w:val="26"/>
                <w:szCs w:val="26"/>
              </w:rPr>
            </w:pPr>
            <w:r w:rsidRPr="00DB4B88">
              <w:rPr>
                <w:sz w:val="26"/>
                <w:szCs w:val="26"/>
              </w:rPr>
              <w:sym w:font="Symbol" w:char="F068"/>
            </w:r>
            <w:r w:rsidRPr="00DB4B88">
              <w:rPr>
                <w:sz w:val="26"/>
                <w:szCs w:val="26"/>
              </w:rPr>
              <w:t>, %</w:t>
            </w: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66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11" w:type="dxa"/>
            <w:vMerge w:val="restart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91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134" w:type="dxa"/>
            <w:vMerge w:val="restart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66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11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91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13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  <w:tr w:rsidR="00205ECC" w:rsidRPr="00A76B09" w:rsidTr="005031A3">
        <w:tblPrEx>
          <w:tblCellMar>
            <w:top w:w="0" w:type="dxa"/>
            <w:bottom w:w="0" w:type="dxa"/>
          </w:tblCellMar>
        </w:tblPrEx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552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66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411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991" w:type="dxa"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  <w:tc>
          <w:tcPr>
            <w:tcW w:w="1134" w:type="dxa"/>
            <w:vMerge/>
          </w:tcPr>
          <w:p w:rsidR="00205ECC" w:rsidRPr="00A76B09" w:rsidRDefault="00205ECC" w:rsidP="005031A3">
            <w:pPr>
              <w:widowControl w:val="0"/>
              <w:suppressLineNumbers/>
              <w:suppressAutoHyphens/>
              <w:ind w:right="141" w:firstLine="709"/>
              <w:jc w:val="both"/>
            </w:pPr>
          </w:p>
        </w:tc>
      </w:tr>
    </w:tbl>
    <w:p w:rsidR="00205ECC" w:rsidRDefault="00205ECC" w:rsidP="00205ECC">
      <w:pPr>
        <w:widowControl w:val="0"/>
        <w:suppressLineNumbers/>
        <w:suppressAutoHyphens/>
        <w:spacing w:line="480" w:lineRule="auto"/>
        <w:ind w:right="141" w:firstLine="709"/>
        <w:jc w:val="center"/>
        <w:rPr>
          <w:b/>
          <w:i/>
          <w:sz w:val="28"/>
          <w:szCs w:val="28"/>
        </w:rPr>
      </w:pPr>
    </w:p>
    <w:p w:rsidR="00205ECC" w:rsidRPr="00904C97" w:rsidRDefault="00205ECC" w:rsidP="00205ECC">
      <w:pPr>
        <w:widowControl w:val="0"/>
        <w:suppressLineNumbers/>
        <w:suppressAutoHyphens/>
        <w:spacing w:line="480" w:lineRule="auto"/>
        <w:ind w:right="142" w:firstLine="540"/>
        <w:jc w:val="both"/>
        <w:rPr>
          <w:sz w:val="28"/>
          <w:szCs w:val="28"/>
        </w:rPr>
      </w:pPr>
      <w:r w:rsidRPr="00904C97">
        <w:rPr>
          <w:sz w:val="28"/>
          <w:szCs w:val="28"/>
        </w:rPr>
        <w:t xml:space="preserve">6. Определить погрешность определения </w:t>
      </w:r>
      <w:r w:rsidRPr="00904C97">
        <w:rPr>
          <w:position w:val="-4"/>
          <w:sz w:val="28"/>
          <w:szCs w:val="28"/>
        </w:rPr>
        <w:object w:dxaOrig="300" w:dyaOrig="260">
          <v:shape id="_x0000_i1059" type="#_x0000_t75" style="width:14.95pt;height:13.15pt" o:ole="">
            <v:imagedata r:id="rId67" o:title=""/>
          </v:shape>
          <o:OLEObject Type="Embed" ProgID="Equation.3" ShapeID="_x0000_i1059" DrawAspect="Content" ObjectID="_1704621695" r:id="rId75"/>
        </w:object>
      </w:r>
      <w:r w:rsidRPr="00904C97">
        <w:rPr>
          <w:sz w:val="28"/>
          <w:szCs w:val="28"/>
        </w:rPr>
        <w:t xml:space="preserve"> по формуле</w:t>
      </w:r>
      <w:proofErr w:type="gramStart"/>
      <w:r w:rsidRPr="00904C97">
        <w:rPr>
          <w:sz w:val="28"/>
          <w:szCs w:val="28"/>
        </w:rPr>
        <w:t>:</w:t>
      </w:r>
      <w:proofErr w:type="gramEnd"/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2"/>
        <w:jc w:val="center"/>
        <w:rPr>
          <w:sz w:val="28"/>
          <w:szCs w:val="28"/>
        </w:rPr>
      </w:pPr>
      <w:r w:rsidRPr="00904C97">
        <w:rPr>
          <w:position w:val="-32"/>
          <w:sz w:val="28"/>
          <w:szCs w:val="28"/>
        </w:rPr>
        <w:object w:dxaOrig="2520" w:dyaOrig="760">
          <v:shape id="_x0000_i1060" type="#_x0000_t75" style="width:126.45pt;height:37.75pt" o:ole="">
            <v:imagedata r:id="rId76" o:title=""/>
          </v:shape>
          <o:OLEObject Type="Embed" ProgID="Equation.3" ShapeID="_x0000_i1060" DrawAspect="Content" ObjectID="_1704621696" r:id="rId77"/>
        </w:object>
      </w:r>
      <w:r>
        <w:rPr>
          <w:sz w:val="28"/>
          <w:szCs w:val="28"/>
        </w:rPr>
        <w:t>.</w:t>
      </w:r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1" w:firstLine="540"/>
        <w:jc w:val="both"/>
        <w:rPr>
          <w:sz w:val="28"/>
          <w:szCs w:val="28"/>
        </w:rPr>
      </w:pPr>
      <w:r w:rsidRPr="00DB4B88">
        <w:rPr>
          <w:sz w:val="28"/>
          <w:szCs w:val="28"/>
        </w:rPr>
        <w:t>7. Сделайте вывод о проделанной работе.</w:t>
      </w:r>
    </w:p>
    <w:p w:rsidR="00205ECC" w:rsidRDefault="00205ECC" w:rsidP="00205ECC">
      <w:pPr>
        <w:widowControl w:val="0"/>
        <w:suppressLineNumbers/>
        <w:suppressAutoHyphens/>
        <w:spacing w:line="480" w:lineRule="auto"/>
        <w:ind w:right="141"/>
        <w:jc w:val="center"/>
        <w:rPr>
          <w:b/>
          <w:i/>
          <w:sz w:val="28"/>
          <w:szCs w:val="28"/>
        </w:rPr>
      </w:pPr>
    </w:p>
    <w:p w:rsidR="00205ECC" w:rsidRPr="00A230D6" w:rsidRDefault="00205ECC" w:rsidP="00205ECC">
      <w:pPr>
        <w:widowControl w:val="0"/>
        <w:suppressLineNumbers/>
        <w:suppressAutoHyphens/>
        <w:spacing w:line="480" w:lineRule="auto"/>
        <w:ind w:right="141"/>
        <w:jc w:val="center"/>
        <w:rPr>
          <w:b/>
          <w:i/>
          <w:sz w:val="28"/>
          <w:szCs w:val="28"/>
        </w:rPr>
      </w:pPr>
      <w:r w:rsidRPr="00A230D6">
        <w:rPr>
          <w:b/>
          <w:i/>
          <w:sz w:val="28"/>
          <w:szCs w:val="28"/>
        </w:rPr>
        <w:t>Контрольные вопросы</w:t>
      </w:r>
    </w:p>
    <w:p w:rsidR="00205ECC" w:rsidRPr="00DB4B88" w:rsidRDefault="00205ECC" w:rsidP="00205ECC">
      <w:pPr>
        <w:pStyle w:val="a3"/>
        <w:widowControl w:val="0"/>
        <w:suppressLineNumbers/>
        <w:suppressAutoHyphens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4B88">
        <w:rPr>
          <w:sz w:val="28"/>
          <w:szCs w:val="28"/>
        </w:rPr>
        <w:t xml:space="preserve">Модели атома Томсона и Резерфорда. </w:t>
      </w:r>
    </w:p>
    <w:p w:rsidR="00205ECC" w:rsidRPr="00DB4B88" w:rsidRDefault="00205ECC" w:rsidP="00205ECC">
      <w:pPr>
        <w:pStyle w:val="a3"/>
        <w:widowControl w:val="0"/>
        <w:suppressLineNumbers/>
        <w:suppressAutoHyphens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4B88">
        <w:rPr>
          <w:sz w:val="28"/>
          <w:szCs w:val="28"/>
        </w:rPr>
        <w:t xml:space="preserve"> Линейчатый спектр атома водорода. Формула Бальмера.</w:t>
      </w:r>
    </w:p>
    <w:p w:rsidR="00205ECC" w:rsidRDefault="00205ECC" w:rsidP="00205ECC">
      <w:pPr>
        <w:widowControl w:val="0"/>
        <w:suppressLineNumbers/>
        <w:suppressAutoHyphens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4B88">
        <w:rPr>
          <w:sz w:val="28"/>
          <w:szCs w:val="28"/>
        </w:rPr>
        <w:t>Постулаты Бора. Спектр атома излучения по Бору. Механизм излучения по Бору.</w:t>
      </w:r>
    </w:p>
    <w:p w:rsidR="00205ECC" w:rsidRPr="00A230D6" w:rsidRDefault="00205ECC" w:rsidP="00205ECC">
      <w:pPr>
        <w:widowControl w:val="0"/>
        <w:suppressLineNumbers/>
        <w:suppressAutoHyphens/>
        <w:spacing w:line="480" w:lineRule="auto"/>
        <w:jc w:val="center"/>
        <w:rPr>
          <w:b/>
          <w:i/>
          <w:sz w:val="28"/>
          <w:szCs w:val="28"/>
        </w:rPr>
      </w:pPr>
      <w:r w:rsidRPr="00A230D6">
        <w:rPr>
          <w:b/>
          <w:i/>
          <w:sz w:val="28"/>
          <w:szCs w:val="28"/>
        </w:rPr>
        <w:t>Литература</w:t>
      </w:r>
    </w:p>
    <w:p w:rsidR="00205ECC" w:rsidRPr="00DB4B88" w:rsidRDefault="00205ECC" w:rsidP="00205ECC">
      <w:pPr>
        <w:widowControl w:val="0"/>
        <w:suppressLineNumbers/>
        <w:suppressAutoHyphens/>
        <w:spacing w:line="480" w:lineRule="auto"/>
        <w:ind w:left="180" w:hanging="180"/>
        <w:jc w:val="both"/>
        <w:rPr>
          <w:sz w:val="28"/>
          <w:szCs w:val="28"/>
        </w:rPr>
      </w:pPr>
      <w:r w:rsidRPr="00DB4B88">
        <w:rPr>
          <w:sz w:val="28"/>
          <w:szCs w:val="28"/>
        </w:rPr>
        <w:t>1. Детлаф А. А., Яворский Б. М. Курс физики: Учебное пособие для втузов.- М: Высш. Шк., 1989.- 608 с.</w:t>
      </w:r>
    </w:p>
    <w:p w:rsidR="00205ECC" w:rsidRPr="00B91E6E" w:rsidRDefault="00205ECC" w:rsidP="00205ECC">
      <w:pPr>
        <w:widowControl w:val="0"/>
        <w:suppressLineNumbers/>
        <w:suppressAutoHyphens/>
        <w:spacing w:line="480" w:lineRule="auto"/>
        <w:jc w:val="both"/>
        <w:rPr>
          <w:sz w:val="28"/>
          <w:szCs w:val="28"/>
        </w:rPr>
      </w:pPr>
      <w:r w:rsidRPr="00DB4B88">
        <w:rPr>
          <w:sz w:val="28"/>
          <w:szCs w:val="28"/>
        </w:rPr>
        <w:lastRenderedPageBreak/>
        <w:t>2.</w:t>
      </w:r>
      <w:r w:rsidRPr="00B91E6E">
        <w:rPr>
          <w:sz w:val="28"/>
          <w:szCs w:val="28"/>
        </w:rPr>
        <w:t>Савельев И.В.  Курс  общей  физики: Учебное пособие в 3-х т. Т. 3. Квант</w:t>
      </w:r>
      <w:r w:rsidRPr="00B91E6E">
        <w:rPr>
          <w:sz w:val="28"/>
          <w:szCs w:val="28"/>
        </w:rPr>
        <w:t>о</w:t>
      </w:r>
      <w:r w:rsidRPr="00B91E6E">
        <w:rPr>
          <w:sz w:val="28"/>
          <w:szCs w:val="28"/>
        </w:rPr>
        <w:t>вая оптика. Атомная физика. Физика твердого тела. Физика атомного ядра и элементарных частиц.- М: Наука,  1986.</w:t>
      </w:r>
      <w:r>
        <w:rPr>
          <w:sz w:val="28"/>
          <w:szCs w:val="28"/>
        </w:rPr>
        <w:t>-</w:t>
      </w:r>
      <w:r w:rsidRPr="00B91E6E">
        <w:rPr>
          <w:sz w:val="28"/>
          <w:szCs w:val="28"/>
        </w:rPr>
        <w:t xml:space="preserve"> 317 </w:t>
      </w:r>
      <w:proofErr w:type="gramStart"/>
      <w:r w:rsidRPr="00B91E6E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05ECC" w:rsidRPr="00DB4B88" w:rsidRDefault="00205ECC" w:rsidP="00205ECC">
      <w:pPr>
        <w:widowControl w:val="0"/>
        <w:suppressLineNumbers/>
        <w:suppressAutoHyphens/>
        <w:spacing w:line="480" w:lineRule="auto"/>
        <w:ind w:left="180" w:hanging="180"/>
        <w:jc w:val="both"/>
        <w:rPr>
          <w:b/>
          <w:sz w:val="28"/>
          <w:szCs w:val="28"/>
        </w:rPr>
      </w:pPr>
      <w:r w:rsidRPr="00DB4B88">
        <w:rPr>
          <w:sz w:val="28"/>
          <w:szCs w:val="28"/>
        </w:rPr>
        <w:t xml:space="preserve">3. Трофимова Т.И.  Курс  физики: Учебное пособие для вузов.- М: Высшая  школа,  1990.- 478 </w:t>
      </w:r>
      <w:proofErr w:type="gramStart"/>
      <w:r w:rsidRPr="00DB4B88">
        <w:rPr>
          <w:sz w:val="28"/>
          <w:szCs w:val="28"/>
        </w:rPr>
        <w:t>с</w:t>
      </w:r>
      <w:proofErr w:type="gramEnd"/>
      <w:r w:rsidRPr="00DB4B88">
        <w:rPr>
          <w:sz w:val="28"/>
          <w:szCs w:val="28"/>
        </w:rPr>
        <w:t>.</w:t>
      </w:r>
    </w:p>
    <w:p w:rsidR="0031614D" w:rsidRDefault="0031614D"/>
    <w:sectPr w:rsidR="0031614D" w:rsidSect="00316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571E0"/>
    <w:multiLevelType w:val="multilevel"/>
    <w:tmpl w:val="BEA8BCD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characterSpacingControl w:val="doNotCompress"/>
  <w:compat/>
  <w:rsids>
    <w:rsidRoot w:val="00205ECC"/>
    <w:rsid w:val="00205ECC"/>
    <w:rsid w:val="0031614D"/>
    <w:rsid w:val="00D25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05ECC"/>
    <w:pPr>
      <w:ind w:left="360"/>
      <w:jc w:val="both"/>
    </w:pPr>
  </w:style>
  <w:style w:type="character" w:customStyle="1" w:styleId="a4">
    <w:name w:val="Основной текст с отступом Знак"/>
    <w:basedOn w:val="a0"/>
    <w:link w:val="a3"/>
    <w:rsid w:val="00205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5E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E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3.wmf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76" Type="http://schemas.openxmlformats.org/officeDocument/2006/relationships/image" Target="media/image37.wmf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image" Target="media/image25.jpe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4.bin"/><Relationship Id="rId44" Type="http://schemas.openxmlformats.org/officeDocument/2006/relationships/image" Target="media/image20.wmf"/><Relationship Id="rId52" Type="http://schemas.openxmlformats.org/officeDocument/2006/relationships/image" Target="media/image24.jpeg"/><Relationship Id="rId60" Type="http://schemas.openxmlformats.org/officeDocument/2006/relationships/image" Target="media/image30.jpeg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77" Type="http://schemas.openxmlformats.org/officeDocument/2006/relationships/oleObject" Target="embeddings/oleObject36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9.png"/><Relationship Id="rId67" Type="http://schemas.openxmlformats.org/officeDocument/2006/relationships/image" Target="media/image3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jpeg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49" Type="http://schemas.openxmlformats.org/officeDocument/2006/relationships/oleObject" Target="embeddings/oleObject23.bin"/><Relationship Id="rId57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1329</Words>
  <Characters>7579</Characters>
  <Application>Microsoft Office Word</Application>
  <DocSecurity>0</DocSecurity>
  <Lines>63</Lines>
  <Paragraphs>17</Paragraphs>
  <ScaleCrop>false</ScaleCrop>
  <Company>*</Company>
  <LinksUpToDate>false</LinksUpToDate>
  <CharactersWithSpaces>8891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1</cp:revision>
  <dcterms:created xsi:type="dcterms:W3CDTF">2022-01-25T04:12:00Z</dcterms:created>
  <dcterms:modified xsi:type="dcterms:W3CDTF">2022-01-25T04:12:00Z</dcterms:modified>
</cp:coreProperties>
</file>